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58E" w:rsidRDefault="00953DED" w:rsidP="006928BC">
      <w:pPr>
        <w:spacing w:line="360" w:lineRule="auto"/>
        <w:jc w:val="center"/>
        <w:rPr>
          <w:rFonts w:ascii="Times New Roman" w:hAnsi="Times New Roman" w:cs="Times New Roman"/>
          <w:b/>
          <w:sz w:val="24"/>
          <w:szCs w:val="24"/>
          <w:u w:val="single"/>
        </w:rPr>
      </w:pPr>
      <w:r w:rsidRPr="00953DED">
        <w:rPr>
          <w:rFonts w:ascii="Times New Roman" w:hAnsi="Times New Roman" w:cs="Times New Roman"/>
          <w:b/>
          <w:sz w:val="24"/>
          <w:szCs w:val="24"/>
          <w:u w:val="single"/>
        </w:rPr>
        <w:t>Walmart Sales</w:t>
      </w:r>
      <w:r w:rsidR="0066669C">
        <w:rPr>
          <w:rFonts w:ascii="Times New Roman" w:hAnsi="Times New Roman" w:cs="Times New Roman"/>
          <w:b/>
          <w:sz w:val="24"/>
          <w:szCs w:val="24"/>
          <w:u w:val="single"/>
        </w:rPr>
        <w:t xml:space="preserve"> Analysis</w:t>
      </w:r>
    </w:p>
    <w:p w:rsidR="00953DED" w:rsidRDefault="00953DED"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Walmart is an American founded retail store, dedicated to helping people save money and live better. It has thousands of stores in its home country, the United States of America, and also in various different countries in the world.</w:t>
      </w:r>
    </w:p>
    <w:p w:rsidR="00953DED" w:rsidRDefault="00476347"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Walmart tends to approximately 255 million customers weekly both in their physical stores and on their e-commerce websites. They move more than 100 billion items per year</w:t>
      </w:r>
      <w:sdt>
        <w:sdtPr>
          <w:rPr>
            <w:rFonts w:ascii="Times New Roman" w:hAnsi="Times New Roman" w:cs="Times New Roman"/>
            <w:sz w:val="24"/>
            <w:szCs w:val="24"/>
          </w:rPr>
          <w:id w:val="-160818987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Wal25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76347">
            <w:rPr>
              <w:rFonts w:ascii="Times New Roman" w:hAnsi="Times New Roman" w:cs="Times New Roman"/>
              <w:noProof/>
              <w:sz w:val="24"/>
              <w:szCs w:val="24"/>
            </w:rPr>
            <w:t>(Walmart, 2025)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6928BC" w:rsidRDefault="006928BC" w:rsidP="006928BC">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Project Overview</w:t>
      </w:r>
    </w:p>
    <w:p w:rsidR="006928BC" w:rsidRDefault="006928BC" w:rsidP="006928BC">
      <w:pPr>
        <w:spacing w:line="360" w:lineRule="auto"/>
        <w:jc w:val="both"/>
        <w:rPr>
          <w:rFonts w:ascii="Times New Roman" w:hAnsi="Times New Roman" w:cs="Times New Roman"/>
          <w:b/>
          <w:sz w:val="24"/>
          <w:szCs w:val="24"/>
          <w:u w:val="single"/>
        </w:rPr>
      </w:pPr>
    </w:p>
    <w:sdt>
      <w:sdtPr>
        <w:rPr>
          <w:rFonts w:asciiTheme="minorHAnsi" w:eastAsiaTheme="minorHAnsi" w:hAnsiTheme="minorHAnsi" w:cstheme="minorBidi"/>
          <w:color w:val="auto"/>
          <w:sz w:val="22"/>
          <w:szCs w:val="22"/>
        </w:rPr>
        <w:id w:val="1769036401"/>
        <w:docPartObj>
          <w:docPartGallery w:val="Table of Contents"/>
          <w:docPartUnique/>
        </w:docPartObj>
      </w:sdtPr>
      <w:sdtEndPr>
        <w:rPr>
          <w:b/>
          <w:bCs/>
          <w:noProof/>
        </w:rPr>
      </w:sdtEndPr>
      <w:sdtContent>
        <w:p w:rsidR="006928BC" w:rsidRDefault="006928BC" w:rsidP="006928BC">
          <w:pPr>
            <w:pStyle w:val="TOCHeading"/>
            <w:spacing w:line="360" w:lineRule="auto"/>
          </w:pPr>
          <w:r>
            <w:t>Contents</w:t>
          </w:r>
        </w:p>
        <w:p w:rsidR="006928BC" w:rsidRDefault="006928BC" w:rsidP="006928BC">
          <w:pPr>
            <w:pStyle w:val="TOC1"/>
            <w:tabs>
              <w:tab w:val="right" w:leader="dot" w:pos="9350"/>
            </w:tabs>
            <w:spacing w:line="360" w:lineRule="auto"/>
            <w:rPr>
              <w:noProof/>
            </w:rPr>
          </w:pPr>
          <w:r>
            <w:fldChar w:fldCharType="begin"/>
          </w:r>
          <w:r>
            <w:instrText xml:space="preserve"> TOC \o "1-3" \h \z \u </w:instrText>
          </w:r>
          <w:r>
            <w:fldChar w:fldCharType="separate"/>
          </w:r>
          <w:hyperlink w:anchor="_Toc190083666" w:history="1">
            <w:r w:rsidRPr="002E7031">
              <w:rPr>
                <w:rStyle w:val="Hyperlink"/>
                <w:noProof/>
              </w:rPr>
              <w:t>Introduction</w:t>
            </w:r>
            <w:r>
              <w:rPr>
                <w:noProof/>
                <w:webHidden/>
              </w:rPr>
              <w:tab/>
            </w:r>
            <w:r>
              <w:rPr>
                <w:noProof/>
                <w:webHidden/>
              </w:rPr>
              <w:fldChar w:fldCharType="begin"/>
            </w:r>
            <w:r>
              <w:rPr>
                <w:noProof/>
                <w:webHidden/>
              </w:rPr>
              <w:instrText xml:space="preserve"> PAGEREF _Toc190083666 \h </w:instrText>
            </w:r>
            <w:r>
              <w:rPr>
                <w:noProof/>
                <w:webHidden/>
              </w:rPr>
            </w:r>
            <w:r>
              <w:rPr>
                <w:noProof/>
                <w:webHidden/>
              </w:rPr>
              <w:fldChar w:fldCharType="separate"/>
            </w:r>
            <w:r>
              <w:rPr>
                <w:noProof/>
                <w:webHidden/>
              </w:rPr>
              <w:t>1</w:t>
            </w:r>
            <w:r>
              <w:rPr>
                <w:noProof/>
                <w:webHidden/>
              </w:rPr>
              <w:fldChar w:fldCharType="end"/>
            </w:r>
          </w:hyperlink>
        </w:p>
        <w:p w:rsidR="006928BC" w:rsidRDefault="00F909EE" w:rsidP="006928BC">
          <w:pPr>
            <w:pStyle w:val="TOC1"/>
            <w:tabs>
              <w:tab w:val="right" w:leader="dot" w:pos="9350"/>
            </w:tabs>
            <w:spacing w:line="360" w:lineRule="auto"/>
            <w:rPr>
              <w:noProof/>
            </w:rPr>
          </w:pPr>
          <w:hyperlink w:anchor="_Toc190083667" w:history="1">
            <w:r w:rsidR="006928BC" w:rsidRPr="002E7031">
              <w:rPr>
                <w:rStyle w:val="Hyperlink"/>
                <w:noProof/>
              </w:rPr>
              <w:t>Configuration</w:t>
            </w:r>
            <w:r w:rsidR="006928BC">
              <w:rPr>
                <w:noProof/>
                <w:webHidden/>
              </w:rPr>
              <w:tab/>
            </w:r>
            <w:r w:rsidR="006928BC">
              <w:rPr>
                <w:noProof/>
                <w:webHidden/>
              </w:rPr>
              <w:fldChar w:fldCharType="begin"/>
            </w:r>
            <w:r w:rsidR="006928BC">
              <w:rPr>
                <w:noProof/>
                <w:webHidden/>
              </w:rPr>
              <w:instrText xml:space="preserve"> PAGEREF _Toc190083667 \h </w:instrText>
            </w:r>
            <w:r w:rsidR="006928BC">
              <w:rPr>
                <w:noProof/>
                <w:webHidden/>
              </w:rPr>
            </w:r>
            <w:r w:rsidR="006928BC">
              <w:rPr>
                <w:noProof/>
                <w:webHidden/>
              </w:rPr>
              <w:fldChar w:fldCharType="separate"/>
            </w:r>
            <w:r w:rsidR="006928BC">
              <w:rPr>
                <w:noProof/>
                <w:webHidden/>
              </w:rPr>
              <w:t>2</w:t>
            </w:r>
            <w:r w:rsidR="006928BC">
              <w:rPr>
                <w:noProof/>
                <w:webHidden/>
              </w:rPr>
              <w:fldChar w:fldCharType="end"/>
            </w:r>
          </w:hyperlink>
        </w:p>
        <w:p w:rsidR="006928BC" w:rsidRDefault="00F909EE" w:rsidP="006928BC">
          <w:pPr>
            <w:pStyle w:val="TOC1"/>
            <w:tabs>
              <w:tab w:val="right" w:leader="dot" w:pos="9350"/>
            </w:tabs>
            <w:spacing w:line="360" w:lineRule="auto"/>
            <w:rPr>
              <w:noProof/>
            </w:rPr>
          </w:pPr>
          <w:hyperlink w:anchor="_Toc190083668" w:history="1">
            <w:r w:rsidR="006928BC" w:rsidRPr="002E7031">
              <w:rPr>
                <w:rStyle w:val="Hyperlink"/>
                <w:noProof/>
              </w:rPr>
              <w:t>Data Preprocessing</w:t>
            </w:r>
            <w:r w:rsidR="006928BC">
              <w:rPr>
                <w:noProof/>
                <w:webHidden/>
              </w:rPr>
              <w:tab/>
            </w:r>
            <w:r w:rsidR="006928BC">
              <w:rPr>
                <w:noProof/>
                <w:webHidden/>
              </w:rPr>
              <w:fldChar w:fldCharType="begin"/>
            </w:r>
            <w:r w:rsidR="006928BC">
              <w:rPr>
                <w:noProof/>
                <w:webHidden/>
              </w:rPr>
              <w:instrText xml:space="preserve"> PAGEREF _Toc190083668 \h </w:instrText>
            </w:r>
            <w:r w:rsidR="006928BC">
              <w:rPr>
                <w:noProof/>
                <w:webHidden/>
              </w:rPr>
            </w:r>
            <w:r w:rsidR="006928BC">
              <w:rPr>
                <w:noProof/>
                <w:webHidden/>
              </w:rPr>
              <w:fldChar w:fldCharType="separate"/>
            </w:r>
            <w:r w:rsidR="006928BC">
              <w:rPr>
                <w:noProof/>
                <w:webHidden/>
              </w:rPr>
              <w:t>2</w:t>
            </w:r>
            <w:r w:rsidR="006928BC">
              <w:rPr>
                <w:noProof/>
                <w:webHidden/>
              </w:rPr>
              <w:fldChar w:fldCharType="end"/>
            </w:r>
          </w:hyperlink>
        </w:p>
        <w:p w:rsidR="006928BC" w:rsidRDefault="00F909EE" w:rsidP="006928BC">
          <w:pPr>
            <w:pStyle w:val="TOC1"/>
            <w:tabs>
              <w:tab w:val="right" w:leader="dot" w:pos="9350"/>
            </w:tabs>
            <w:spacing w:line="360" w:lineRule="auto"/>
            <w:rPr>
              <w:noProof/>
            </w:rPr>
          </w:pPr>
          <w:hyperlink w:anchor="_Toc190083669" w:history="1">
            <w:r w:rsidR="006928BC" w:rsidRPr="002E7031">
              <w:rPr>
                <w:rStyle w:val="Hyperlink"/>
                <w:noProof/>
              </w:rPr>
              <w:t>Feature Engineering</w:t>
            </w:r>
            <w:r w:rsidR="006928BC">
              <w:rPr>
                <w:noProof/>
                <w:webHidden/>
              </w:rPr>
              <w:tab/>
            </w:r>
            <w:r w:rsidR="006928BC">
              <w:rPr>
                <w:noProof/>
                <w:webHidden/>
              </w:rPr>
              <w:fldChar w:fldCharType="begin"/>
            </w:r>
            <w:r w:rsidR="006928BC">
              <w:rPr>
                <w:noProof/>
                <w:webHidden/>
              </w:rPr>
              <w:instrText xml:space="preserve"> PAGEREF _Toc190083669 \h </w:instrText>
            </w:r>
            <w:r w:rsidR="006928BC">
              <w:rPr>
                <w:noProof/>
                <w:webHidden/>
              </w:rPr>
            </w:r>
            <w:r w:rsidR="006928BC">
              <w:rPr>
                <w:noProof/>
                <w:webHidden/>
              </w:rPr>
              <w:fldChar w:fldCharType="separate"/>
            </w:r>
            <w:r w:rsidR="006928BC">
              <w:rPr>
                <w:noProof/>
                <w:webHidden/>
              </w:rPr>
              <w:t>2</w:t>
            </w:r>
            <w:r w:rsidR="006928BC">
              <w:rPr>
                <w:noProof/>
                <w:webHidden/>
              </w:rPr>
              <w:fldChar w:fldCharType="end"/>
            </w:r>
          </w:hyperlink>
        </w:p>
        <w:p w:rsidR="006928BC" w:rsidRDefault="00F909EE" w:rsidP="006928BC">
          <w:pPr>
            <w:pStyle w:val="TOC1"/>
            <w:tabs>
              <w:tab w:val="right" w:leader="dot" w:pos="9350"/>
            </w:tabs>
            <w:spacing w:line="360" w:lineRule="auto"/>
            <w:rPr>
              <w:noProof/>
            </w:rPr>
          </w:pPr>
          <w:hyperlink w:anchor="_Toc190083670" w:history="1">
            <w:r w:rsidR="006928BC" w:rsidRPr="002E7031">
              <w:rPr>
                <w:rStyle w:val="Hyperlink"/>
                <w:noProof/>
              </w:rPr>
              <w:t>Data Analysis</w:t>
            </w:r>
            <w:r w:rsidR="006928BC">
              <w:rPr>
                <w:noProof/>
                <w:webHidden/>
              </w:rPr>
              <w:tab/>
            </w:r>
            <w:r w:rsidR="006928BC">
              <w:rPr>
                <w:noProof/>
                <w:webHidden/>
              </w:rPr>
              <w:fldChar w:fldCharType="begin"/>
            </w:r>
            <w:r w:rsidR="006928BC">
              <w:rPr>
                <w:noProof/>
                <w:webHidden/>
              </w:rPr>
              <w:instrText xml:space="preserve"> PAGEREF _Toc190083670 \h </w:instrText>
            </w:r>
            <w:r w:rsidR="006928BC">
              <w:rPr>
                <w:noProof/>
                <w:webHidden/>
              </w:rPr>
            </w:r>
            <w:r w:rsidR="006928BC">
              <w:rPr>
                <w:noProof/>
                <w:webHidden/>
              </w:rPr>
              <w:fldChar w:fldCharType="separate"/>
            </w:r>
            <w:r w:rsidR="006928BC">
              <w:rPr>
                <w:noProof/>
                <w:webHidden/>
              </w:rPr>
              <w:t>2</w:t>
            </w:r>
            <w:r w:rsidR="006928BC">
              <w:rPr>
                <w:noProof/>
                <w:webHidden/>
              </w:rPr>
              <w:fldChar w:fldCharType="end"/>
            </w:r>
          </w:hyperlink>
        </w:p>
        <w:p w:rsidR="006928BC" w:rsidRDefault="00F909EE" w:rsidP="006928BC">
          <w:pPr>
            <w:pStyle w:val="TOC1"/>
            <w:tabs>
              <w:tab w:val="right" w:leader="dot" w:pos="9350"/>
            </w:tabs>
            <w:spacing w:line="360" w:lineRule="auto"/>
            <w:rPr>
              <w:noProof/>
            </w:rPr>
          </w:pPr>
          <w:hyperlink w:anchor="_Toc190083671" w:history="1">
            <w:r w:rsidR="006928BC" w:rsidRPr="002E7031">
              <w:rPr>
                <w:rStyle w:val="Hyperlink"/>
                <w:noProof/>
              </w:rPr>
              <w:t>Results</w:t>
            </w:r>
            <w:r w:rsidR="006928BC">
              <w:rPr>
                <w:noProof/>
                <w:webHidden/>
              </w:rPr>
              <w:tab/>
            </w:r>
            <w:r w:rsidR="006928BC">
              <w:rPr>
                <w:noProof/>
                <w:webHidden/>
              </w:rPr>
              <w:fldChar w:fldCharType="begin"/>
            </w:r>
            <w:r w:rsidR="006928BC">
              <w:rPr>
                <w:noProof/>
                <w:webHidden/>
              </w:rPr>
              <w:instrText xml:space="preserve"> PAGEREF _Toc190083671 \h </w:instrText>
            </w:r>
            <w:r w:rsidR="006928BC">
              <w:rPr>
                <w:noProof/>
                <w:webHidden/>
              </w:rPr>
            </w:r>
            <w:r w:rsidR="006928BC">
              <w:rPr>
                <w:noProof/>
                <w:webHidden/>
              </w:rPr>
              <w:fldChar w:fldCharType="separate"/>
            </w:r>
            <w:r w:rsidR="006928BC">
              <w:rPr>
                <w:noProof/>
                <w:webHidden/>
              </w:rPr>
              <w:t>2</w:t>
            </w:r>
            <w:r w:rsidR="006928BC">
              <w:rPr>
                <w:noProof/>
                <w:webHidden/>
              </w:rPr>
              <w:fldChar w:fldCharType="end"/>
            </w:r>
          </w:hyperlink>
        </w:p>
        <w:p w:rsidR="006928BC" w:rsidRDefault="006928BC" w:rsidP="006928BC">
          <w:pPr>
            <w:spacing w:line="360" w:lineRule="auto"/>
          </w:pPr>
          <w:r>
            <w:rPr>
              <w:b/>
              <w:bCs/>
              <w:noProof/>
            </w:rPr>
            <w:fldChar w:fldCharType="end"/>
          </w:r>
        </w:p>
      </w:sdtContent>
    </w:sdt>
    <w:p w:rsidR="00B62B60" w:rsidRDefault="00B62B60" w:rsidP="006928BC">
      <w:pPr>
        <w:spacing w:line="360" w:lineRule="auto"/>
        <w:jc w:val="center"/>
      </w:pPr>
    </w:p>
    <w:p w:rsidR="00F909EE" w:rsidRDefault="00F909EE" w:rsidP="006928BC">
      <w:pPr>
        <w:pStyle w:val="Heading1"/>
        <w:spacing w:line="360" w:lineRule="auto"/>
      </w:pPr>
      <w:bookmarkStart w:id="0" w:name="_Toc190083666"/>
    </w:p>
    <w:p w:rsidR="00B62B60" w:rsidRDefault="00B62B60" w:rsidP="006928BC">
      <w:pPr>
        <w:pStyle w:val="Heading1"/>
        <w:spacing w:line="360" w:lineRule="auto"/>
      </w:pPr>
      <w:bookmarkStart w:id="1" w:name="_GoBack"/>
      <w:bookmarkEnd w:id="1"/>
      <w:r>
        <w:t>Introduction</w:t>
      </w:r>
      <w:bookmarkEnd w:id="0"/>
    </w:p>
    <w:p w:rsidR="004B74B1" w:rsidRDefault="00B62B60"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this analysis was to study how different factors influence </w:t>
      </w:r>
      <w:r w:rsidR="00421AB0">
        <w:rPr>
          <w:rFonts w:ascii="Times New Roman" w:hAnsi="Times New Roman" w:cs="Times New Roman"/>
          <w:sz w:val="24"/>
          <w:szCs w:val="24"/>
        </w:rPr>
        <w:t xml:space="preserve">sales for various different Walmart Stores for a continuous period of time – from 2010 to 2012. </w:t>
      </w:r>
      <w:r w:rsidR="004B74B1">
        <w:rPr>
          <w:rFonts w:ascii="Times New Roman" w:hAnsi="Times New Roman" w:cs="Times New Roman"/>
          <w:sz w:val="24"/>
          <w:szCs w:val="24"/>
        </w:rPr>
        <w:t xml:space="preserve">From the analysis I was able to gain insights into the trend of sales and how these factors affect them. </w:t>
      </w:r>
      <w:r w:rsidR="00421AB0">
        <w:rPr>
          <w:rFonts w:ascii="Times New Roman" w:hAnsi="Times New Roman" w:cs="Times New Roman"/>
          <w:sz w:val="24"/>
          <w:szCs w:val="24"/>
        </w:rPr>
        <w:t>These factors include holiday flag – the presence or absence of a holiday, temperature, fuel price, consumer price index and unemployment rate.</w:t>
      </w:r>
      <w:r w:rsidR="004B74B1">
        <w:rPr>
          <w:rFonts w:ascii="Times New Roman" w:hAnsi="Times New Roman" w:cs="Times New Roman"/>
          <w:sz w:val="24"/>
          <w:szCs w:val="24"/>
        </w:rPr>
        <w:t xml:space="preserve"> </w:t>
      </w:r>
    </w:p>
    <w:p w:rsidR="00B62B60" w:rsidRDefault="00B62B60"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11294">
        <w:rPr>
          <w:rFonts w:ascii="Times New Roman" w:hAnsi="Times New Roman" w:cs="Times New Roman"/>
          <w:sz w:val="24"/>
          <w:szCs w:val="24"/>
        </w:rPr>
        <w:t>The data set collected from 45 Walmart stores contain the following variables:</w:t>
      </w:r>
    </w:p>
    <w:p w:rsidR="00B11294"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Store: store number</w:t>
      </w:r>
    </w:p>
    <w:p w:rsidR="00A469C6"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Date: Sales week start date</w:t>
      </w:r>
    </w:p>
    <w:p w:rsidR="00A469C6"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Weekly_Sales: Sales</w:t>
      </w:r>
    </w:p>
    <w:p w:rsidR="00A469C6"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Holiday_Flag: Mark on the presence or absence of holiday  </w:t>
      </w:r>
    </w:p>
    <w:p w:rsidR="00A469C6"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Temperature: Air temperature in the region</w:t>
      </w:r>
    </w:p>
    <w:p w:rsidR="00A469C6"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Fuel_Price: Fuel cost in the region</w:t>
      </w:r>
    </w:p>
    <w:p w:rsidR="00A469C6"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CPI: Consumer Price Index</w:t>
      </w:r>
    </w:p>
    <w:p w:rsidR="00692F19" w:rsidRPr="006928BC" w:rsidRDefault="00A469C6" w:rsidP="006928B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Unemployment: Unemployment rate</w:t>
      </w:r>
    </w:p>
    <w:p w:rsidR="00A469C6" w:rsidRDefault="00A469C6" w:rsidP="006928BC">
      <w:pPr>
        <w:pStyle w:val="Heading1"/>
        <w:spacing w:line="360" w:lineRule="auto"/>
      </w:pPr>
      <w:bookmarkStart w:id="2" w:name="_Toc190083667"/>
      <w:r>
        <w:t>Configuration</w:t>
      </w:r>
      <w:bookmarkEnd w:id="2"/>
    </w:p>
    <w:p w:rsidR="00A469C6" w:rsidRDefault="00692F19"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Libraries: </w:t>
      </w:r>
      <w:r w:rsidR="00A469C6">
        <w:rPr>
          <w:rFonts w:ascii="Times New Roman" w:hAnsi="Times New Roman" w:cs="Times New Roman"/>
          <w:sz w:val="24"/>
          <w:szCs w:val="24"/>
        </w:rPr>
        <w:t xml:space="preserve">All the data manipulation </w:t>
      </w:r>
      <w:r>
        <w:rPr>
          <w:rFonts w:ascii="Times New Roman" w:hAnsi="Times New Roman" w:cs="Times New Roman"/>
          <w:sz w:val="24"/>
          <w:szCs w:val="24"/>
        </w:rPr>
        <w:t xml:space="preserve">and visualization were performed using Microsoft Excel 2016. </w:t>
      </w:r>
    </w:p>
    <w:p w:rsidR="00692F19" w:rsidRPr="00A469C6" w:rsidRDefault="00692F19"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Dataset: The data set used included variables such as: store, date, Weekly_Sales, Holiday_Flag, Temperature, Fuel_Price, CPI, and Unemployment.</w:t>
      </w:r>
    </w:p>
    <w:p w:rsidR="005D546E" w:rsidRDefault="005D546E" w:rsidP="006928BC">
      <w:pPr>
        <w:pStyle w:val="Heading1"/>
        <w:spacing w:line="360" w:lineRule="auto"/>
      </w:pPr>
      <w:bookmarkStart w:id="3" w:name="_Toc190083668"/>
      <w:r>
        <w:t>Data Preprocessing</w:t>
      </w:r>
      <w:bookmarkEnd w:id="3"/>
    </w:p>
    <w:p w:rsidR="005D546E" w:rsidRDefault="005D546E"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 was cleaned before starting the analysis by removing duplicate values, filling in missing values and converting data to other data types (data type conversions) and sorting. This was to ensure that the data was uniform before analyzing it and to help understand the structure of the data. </w:t>
      </w:r>
    </w:p>
    <w:p w:rsidR="009F7756" w:rsidRDefault="009F7756"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I then explored the data to find out how many rows and columns the data set contained.</w:t>
      </w:r>
    </w:p>
    <w:p w:rsidR="009F7756" w:rsidRDefault="00035A01" w:rsidP="006928BC">
      <w:pPr>
        <w:pStyle w:val="Heading1"/>
        <w:spacing w:line="360" w:lineRule="auto"/>
      </w:pPr>
      <w:bookmarkStart w:id="4" w:name="_Toc190083669"/>
      <w:r>
        <w:lastRenderedPageBreak/>
        <w:t>Feature Engineering</w:t>
      </w:r>
      <w:bookmarkEnd w:id="4"/>
    </w:p>
    <w:p w:rsidR="00035A01" w:rsidRDefault="00035A01"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Date Features: Extracted additional information from date by extracting the date and month so as to provide insights into sales trends over yearly quarters for the period of the 3 years.</w:t>
      </w:r>
    </w:p>
    <w:p w:rsidR="00035A01" w:rsidRDefault="00035A01" w:rsidP="006928BC">
      <w:pPr>
        <w:pStyle w:val="Heading1"/>
        <w:spacing w:line="360" w:lineRule="auto"/>
      </w:pPr>
      <w:bookmarkStart w:id="5" w:name="_Toc190083670"/>
      <w:r>
        <w:t>Data Analysis</w:t>
      </w:r>
      <w:bookmarkEnd w:id="5"/>
    </w:p>
    <w:p w:rsidR="00945899" w:rsidRDefault="00945899"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Different charts were used to visualize the data and draw meaning from them. </w:t>
      </w:r>
    </w:p>
    <w:p w:rsidR="00035A01" w:rsidRDefault="00945899"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Bar charts and pie chart were used to visualize categorical variables of numerical data.</w:t>
      </w:r>
    </w:p>
    <w:p w:rsidR="00945899" w:rsidRDefault="0097799C"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Correlation table was used to measure the strength and direction of relationships between variables.</w:t>
      </w:r>
    </w:p>
    <w:p w:rsidR="0097799C" w:rsidRDefault="0097799C"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Line charts were used to show trends between different variables over a continuous period of time.</w:t>
      </w:r>
    </w:p>
    <w:p w:rsidR="009B793A" w:rsidRDefault="009B793A" w:rsidP="006928BC">
      <w:pPr>
        <w:pStyle w:val="Heading1"/>
        <w:spacing w:line="360" w:lineRule="auto"/>
      </w:pPr>
      <w:bookmarkStart w:id="6" w:name="_Toc190083671"/>
      <w:r>
        <w:t>Results</w:t>
      </w:r>
      <w:bookmarkEnd w:id="6"/>
    </w:p>
    <w:p w:rsidR="009B793A" w:rsidRPr="009B793A" w:rsidRDefault="00B74922" w:rsidP="006928BC">
      <w:pPr>
        <w:spacing w:line="360" w:lineRule="auto"/>
        <w:jc w:val="both"/>
        <w:rPr>
          <w:rFonts w:ascii="Times New Roman" w:hAnsi="Times New Roman" w:cs="Times New Roman"/>
          <w:sz w:val="24"/>
          <w:szCs w:val="24"/>
        </w:rPr>
      </w:pPr>
      <w:r>
        <w:rPr>
          <w:noProof/>
        </w:rPr>
        <w:drawing>
          <wp:inline distT="0" distB="0" distL="0" distR="0" wp14:anchorId="7C708140" wp14:editId="4EB9DE9D">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945899" w:rsidRDefault="00B74922" w:rsidP="006928BC">
      <w:pPr>
        <w:spacing w:line="360" w:lineRule="auto"/>
        <w:jc w:val="both"/>
        <w:rPr>
          <w:rFonts w:ascii="Times New Roman" w:hAnsi="Times New Roman" w:cs="Times New Roman"/>
          <w:sz w:val="24"/>
          <w:szCs w:val="24"/>
          <w:u w:val="single"/>
        </w:rPr>
      </w:pPr>
      <w:r w:rsidRPr="00B74922">
        <w:rPr>
          <w:rFonts w:ascii="Times New Roman" w:hAnsi="Times New Roman" w:cs="Times New Roman"/>
          <w:sz w:val="24"/>
          <w:szCs w:val="24"/>
          <w:u w:val="single"/>
        </w:rPr>
        <w:t>Conclusion</w:t>
      </w:r>
    </w:p>
    <w:p w:rsidR="005D546E" w:rsidRDefault="002B1270" w:rsidP="006928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Holiday distribution: The holidays take up only a small percentage (7%) of the total sales days. </w:t>
      </w:r>
    </w:p>
    <w:p w:rsidR="002B1270" w:rsidRDefault="002B1270" w:rsidP="006928BC">
      <w:pPr>
        <w:spacing w:line="360" w:lineRule="auto"/>
        <w:jc w:val="both"/>
        <w:rPr>
          <w:rFonts w:ascii="Times New Roman" w:hAnsi="Times New Roman" w:cs="Times New Roman"/>
          <w:sz w:val="24"/>
          <w:szCs w:val="24"/>
        </w:rPr>
      </w:pPr>
      <w:r>
        <w:rPr>
          <w:noProof/>
        </w:rPr>
        <w:lastRenderedPageBreak/>
        <w:drawing>
          <wp:inline distT="0" distB="0" distL="0" distR="0" wp14:anchorId="5876087B" wp14:editId="2AD67573">
            <wp:extent cx="4633913" cy="3248024"/>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2B1270" w:rsidRDefault="002B1270" w:rsidP="002B1270">
      <w:pPr>
        <w:rPr>
          <w:rFonts w:ascii="Times New Roman" w:hAnsi="Times New Roman" w:cs="Times New Roman"/>
          <w:sz w:val="24"/>
          <w:szCs w:val="24"/>
          <w:u w:val="single"/>
        </w:rPr>
      </w:pPr>
      <w:r w:rsidRPr="002B1270">
        <w:rPr>
          <w:rFonts w:ascii="Times New Roman" w:hAnsi="Times New Roman" w:cs="Times New Roman"/>
          <w:sz w:val="24"/>
          <w:szCs w:val="24"/>
          <w:u w:val="single"/>
        </w:rPr>
        <w:t>Conclusion</w:t>
      </w:r>
    </w:p>
    <w:p w:rsidR="004B371D" w:rsidRDefault="002B1270" w:rsidP="002B1270">
      <w:pPr>
        <w:rPr>
          <w:rFonts w:ascii="Times New Roman" w:hAnsi="Times New Roman" w:cs="Times New Roman"/>
          <w:sz w:val="24"/>
          <w:szCs w:val="24"/>
        </w:rPr>
      </w:pPr>
      <w:r>
        <w:rPr>
          <w:rFonts w:ascii="Times New Roman" w:hAnsi="Times New Roman" w:cs="Times New Roman"/>
          <w:sz w:val="24"/>
          <w:szCs w:val="24"/>
        </w:rPr>
        <w:t>The total sales for non-holiday days are higher compared to total sales of all holiday days.</w:t>
      </w:r>
      <w:r w:rsidR="0056707A">
        <w:rPr>
          <w:rFonts w:ascii="Times New Roman" w:hAnsi="Times New Roman" w:cs="Times New Roman"/>
          <w:sz w:val="24"/>
          <w:szCs w:val="24"/>
        </w:rPr>
        <w:t xml:space="preserve"> This suggests that sales performance tend to decline significantly on holidays. This may mean that a lot of people stay home and do not visit stores during holid</w:t>
      </w:r>
      <w:r w:rsidR="00F04EED">
        <w:rPr>
          <w:rFonts w:ascii="Times New Roman" w:hAnsi="Times New Roman" w:cs="Times New Roman"/>
          <w:sz w:val="24"/>
          <w:szCs w:val="24"/>
        </w:rPr>
        <w:t>a</w:t>
      </w:r>
      <w:r w:rsidR="0056707A">
        <w:rPr>
          <w:rFonts w:ascii="Times New Roman" w:hAnsi="Times New Roman" w:cs="Times New Roman"/>
          <w:sz w:val="24"/>
          <w:szCs w:val="24"/>
        </w:rPr>
        <w:t>ys.</w:t>
      </w:r>
    </w:p>
    <w:p w:rsidR="00F04EED" w:rsidRDefault="00F04EED" w:rsidP="002B1270">
      <w:pPr>
        <w:rPr>
          <w:rFonts w:ascii="Times New Roman" w:hAnsi="Times New Roman" w:cs="Times New Roman"/>
          <w:sz w:val="24"/>
          <w:szCs w:val="24"/>
        </w:rPr>
      </w:pPr>
    </w:p>
    <w:p w:rsidR="00F04EED" w:rsidRPr="00F04EED" w:rsidRDefault="00F04EED" w:rsidP="002B1270">
      <w:pPr>
        <w:rPr>
          <w:rFonts w:ascii="Times New Roman" w:hAnsi="Times New Roman" w:cs="Times New Roman"/>
          <w:sz w:val="24"/>
          <w:szCs w:val="24"/>
          <w:u w:val="single"/>
        </w:rPr>
      </w:pPr>
      <w:r>
        <w:rPr>
          <w:rFonts w:ascii="Times New Roman" w:hAnsi="Times New Roman" w:cs="Times New Roman"/>
          <w:sz w:val="24"/>
          <w:szCs w:val="24"/>
          <w:u w:val="single"/>
        </w:rPr>
        <w:t>Top 10 performing stores.</w:t>
      </w:r>
    </w:p>
    <w:p w:rsidR="00F04EED" w:rsidRDefault="00F04EED" w:rsidP="002B1270">
      <w:pPr>
        <w:rPr>
          <w:rFonts w:ascii="Times New Roman" w:hAnsi="Times New Roman" w:cs="Times New Roman"/>
          <w:sz w:val="24"/>
          <w:szCs w:val="24"/>
        </w:rPr>
      </w:pPr>
      <w:r>
        <w:rPr>
          <w:noProof/>
        </w:rPr>
        <w:drawing>
          <wp:inline distT="0" distB="0" distL="0" distR="0" wp14:anchorId="5D7D41D4" wp14:editId="7A5CC485">
            <wp:extent cx="45720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F04EED" w:rsidRDefault="00F04EED" w:rsidP="002B1270">
      <w:pPr>
        <w:rPr>
          <w:rFonts w:ascii="Times New Roman" w:hAnsi="Times New Roman" w:cs="Times New Roman"/>
          <w:sz w:val="24"/>
          <w:szCs w:val="24"/>
          <w:u w:val="single"/>
        </w:rPr>
      </w:pPr>
    </w:p>
    <w:p w:rsidR="00F04EED" w:rsidRPr="00F04EED" w:rsidRDefault="00F04EED" w:rsidP="002B1270">
      <w:pPr>
        <w:rPr>
          <w:rFonts w:ascii="Times New Roman" w:hAnsi="Times New Roman" w:cs="Times New Roman"/>
          <w:sz w:val="24"/>
          <w:szCs w:val="24"/>
          <w:u w:val="single"/>
        </w:rPr>
      </w:pPr>
      <w:r>
        <w:rPr>
          <w:rFonts w:ascii="Times New Roman" w:hAnsi="Times New Roman" w:cs="Times New Roman"/>
          <w:sz w:val="24"/>
          <w:szCs w:val="24"/>
          <w:u w:val="single"/>
        </w:rPr>
        <w:lastRenderedPageBreak/>
        <w:t>Bottom 10 Performing Stores</w:t>
      </w:r>
    </w:p>
    <w:p w:rsidR="00F04EED" w:rsidRDefault="00F04EED" w:rsidP="002B1270">
      <w:pPr>
        <w:rPr>
          <w:rFonts w:ascii="Times New Roman" w:hAnsi="Times New Roman" w:cs="Times New Roman"/>
          <w:sz w:val="24"/>
          <w:szCs w:val="24"/>
          <w:u w:val="single"/>
        </w:rPr>
      </w:pPr>
      <w:r>
        <w:rPr>
          <w:noProof/>
        </w:rPr>
        <w:drawing>
          <wp:inline distT="0" distB="0" distL="0" distR="0" wp14:anchorId="61E36CA2" wp14:editId="52872EC3">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F04EED" w:rsidRDefault="00F04EED" w:rsidP="00F04EED">
      <w:pPr>
        <w:rPr>
          <w:rFonts w:ascii="Times New Roman" w:hAnsi="Times New Roman" w:cs="Times New Roman"/>
          <w:sz w:val="24"/>
          <w:szCs w:val="24"/>
        </w:rPr>
      </w:pPr>
    </w:p>
    <w:p w:rsidR="001F100F" w:rsidRDefault="001F100F" w:rsidP="00F04EED">
      <w:pPr>
        <w:rPr>
          <w:rFonts w:ascii="Times New Roman" w:hAnsi="Times New Roman" w:cs="Times New Roman"/>
          <w:sz w:val="24"/>
          <w:szCs w:val="24"/>
        </w:rPr>
      </w:pPr>
      <w:r>
        <w:rPr>
          <w:noProof/>
        </w:rPr>
        <w:drawing>
          <wp:inline distT="0" distB="0" distL="0" distR="0" wp14:anchorId="59AFFCEA" wp14:editId="76B7DB69">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2B1270" w:rsidRDefault="001F100F" w:rsidP="001F100F">
      <w:pPr>
        <w:rPr>
          <w:rFonts w:ascii="Times New Roman" w:hAnsi="Times New Roman" w:cs="Times New Roman"/>
          <w:sz w:val="24"/>
          <w:szCs w:val="24"/>
          <w:u w:val="single"/>
        </w:rPr>
      </w:pPr>
      <w:r w:rsidRPr="001F100F">
        <w:rPr>
          <w:rFonts w:ascii="Times New Roman" w:hAnsi="Times New Roman" w:cs="Times New Roman"/>
          <w:sz w:val="24"/>
          <w:szCs w:val="24"/>
          <w:u w:val="single"/>
        </w:rPr>
        <w:t>Conclusion</w:t>
      </w:r>
    </w:p>
    <w:p w:rsidR="001F100F" w:rsidRDefault="001F100F" w:rsidP="001F100F">
      <w:pPr>
        <w:rPr>
          <w:rFonts w:ascii="Times New Roman" w:hAnsi="Times New Roman" w:cs="Times New Roman"/>
          <w:sz w:val="24"/>
          <w:szCs w:val="24"/>
        </w:rPr>
      </w:pPr>
      <w:r>
        <w:rPr>
          <w:rFonts w:ascii="Times New Roman" w:hAnsi="Times New Roman" w:cs="Times New Roman"/>
          <w:sz w:val="24"/>
          <w:szCs w:val="24"/>
        </w:rPr>
        <w:t xml:space="preserve">Of the three years, 2011 was the best performing year in terms of total sales as a total of $2,455,437,098.73. </w:t>
      </w:r>
    </w:p>
    <w:p w:rsidR="00707F01" w:rsidRDefault="00707F01" w:rsidP="001F100F">
      <w:pPr>
        <w:rPr>
          <w:rFonts w:ascii="Times New Roman" w:hAnsi="Times New Roman" w:cs="Times New Roman"/>
          <w:sz w:val="24"/>
          <w:szCs w:val="24"/>
        </w:rPr>
      </w:pPr>
    </w:p>
    <w:tbl>
      <w:tblPr>
        <w:tblW w:w="8560" w:type="dxa"/>
        <w:tblLook w:val="04A0" w:firstRow="1" w:lastRow="0" w:firstColumn="1" w:lastColumn="0" w:noHBand="0" w:noVBand="1"/>
      </w:tblPr>
      <w:tblGrid>
        <w:gridCol w:w="1620"/>
        <w:gridCol w:w="1587"/>
        <w:gridCol w:w="1502"/>
        <w:gridCol w:w="1183"/>
        <w:gridCol w:w="1028"/>
        <w:gridCol w:w="1640"/>
      </w:tblGrid>
      <w:tr w:rsidR="00707F01" w:rsidRPr="00707F01" w:rsidTr="00707F01">
        <w:trPr>
          <w:trHeight w:val="315"/>
        </w:trPr>
        <w:tc>
          <w:tcPr>
            <w:tcW w:w="162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4"/>
                <w:szCs w:val="24"/>
              </w:rPr>
            </w:pPr>
          </w:p>
        </w:tc>
        <w:tc>
          <w:tcPr>
            <w:tcW w:w="5300" w:type="dxa"/>
            <w:gridSpan w:val="4"/>
            <w:tcBorders>
              <w:top w:val="nil"/>
              <w:left w:val="nil"/>
              <w:bottom w:val="single" w:sz="8" w:space="0" w:color="auto"/>
              <w:right w:val="nil"/>
            </w:tcBorders>
            <w:shd w:val="clear" w:color="auto" w:fill="auto"/>
            <w:noWrap/>
            <w:vAlign w:val="bottom"/>
            <w:hideMark/>
          </w:tcPr>
          <w:p w:rsidR="00707F01" w:rsidRPr="00707F01" w:rsidRDefault="00F62C7C" w:rsidP="00707F01">
            <w:pPr>
              <w:spacing w:after="0" w:line="240" w:lineRule="auto"/>
              <w:jc w:val="center"/>
              <w:rPr>
                <w:rFonts w:ascii="Calibri" w:eastAsia="Times New Roman" w:hAnsi="Calibri" w:cs="Calibri"/>
                <w:color w:val="000000"/>
              </w:rPr>
            </w:pPr>
            <w:r>
              <w:rPr>
                <w:rFonts w:ascii="Calibri" w:eastAsia="Times New Roman" w:hAnsi="Calibri" w:cs="Calibri"/>
                <w:color w:val="000000"/>
              </w:rPr>
              <w:t>Correlation Heat map</w:t>
            </w:r>
          </w:p>
        </w:tc>
        <w:tc>
          <w:tcPr>
            <w:tcW w:w="164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color w:val="000000"/>
              </w:rPr>
            </w:pPr>
          </w:p>
        </w:tc>
      </w:tr>
      <w:tr w:rsidR="00707F01" w:rsidRPr="00707F01" w:rsidTr="00707F01">
        <w:trPr>
          <w:trHeight w:val="300"/>
        </w:trPr>
        <w:tc>
          <w:tcPr>
            <w:tcW w:w="1620" w:type="dxa"/>
            <w:tcBorders>
              <w:top w:val="single" w:sz="8" w:space="0" w:color="auto"/>
              <w:left w:val="nil"/>
              <w:bottom w:val="single" w:sz="4" w:space="0" w:color="auto"/>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i/>
                <w:iCs/>
                <w:color w:val="000000"/>
              </w:rPr>
            </w:pPr>
            <w:r w:rsidRPr="00707F01">
              <w:rPr>
                <w:rFonts w:ascii="Calibri" w:eastAsia="Times New Roman" w:hAnsi="Calibri" w:cs="Calibri"/>
                <w:i/>
                <w:iCs/>
                <w:color w:val="000000"/>
              </w:rPr>
              <w:t> </w:t>
            </w:r>
          </w:p>
        </w:tc>
        <w:tc>
          <w:tcPr>
            <w:tcW w:w="1587" w:type="dxa"/>
            <w:tcBorders>
              <w:top w:val="nil"/>
              <w:left w:val="nil"/>
              <w:bottom w:val="single" w:sz="4" w:space="0" w:color="auto"/>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i/>
                <w:iCs/>
                <w:color w:val="000000"/>
              </w:rPr>
            </w:pPr>
            <w:r w:rsidRPr="00707F01">
              <w:rPr>
                <w:rFonts w:ascii="Calibri" w:eastAsia="Times New Roman" w:hAnsi="Calibri" w:cs="Calibri"/>
                <w:i/>
                <w:iCs/>
                <w:color w:val="000000"/>
              </w:rPr>
              <w:t>Weekly_Sales</w:t>
            </w:r>
          </w:p>
        </w:tc>
        <w:tc>
          <w:tcPr>
            <w:tcW w:w="1502" w:type="dxa"/>
            <w:tcBorders>
              <w:top w:val="nil"/>
              <w:left w:val="nil"/>
              <w:bottom w:val="single" w:sz="4" w:space="0" w:color="auto"/>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i/>
                <w:iCs/>
                <w:color w:val="000000"/>
              </w:rPr>
            </w:pPr>
            <w:r w:rsidRPr="00707F01">
              <w:rPr>
                <w:rFonts w:ascii="Calibri" w:eastAsia="Times New Roman" w:hAnsi="Calibri" w:cs="Calibri"/>
                <w:i/>
                <w:iCs/>
                <w:color w:val="000000"/>
              </w:rPr>
              <w:t>Temperature</w:t>
            </w:r>
          </w:p>
        </w:tc>
        <w:tc>
          <w:tcPr>
            <w:tcW w:w="1183" w:type="dxa"/>
            <w:tcBorders>
              <w:top w:val="nil"/>
              <w:left w:val="nil"/>
              <w:bottom w:val="single" w:sz="4" w:space="0" w:color="auto"/>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i/>
                <w:iCs/>
                <w:color w:val="000000"/>
              </w:rPr>
            </w:pPr>
            <w:r w:rsidRPr="00707F01">
              <w:rPr>
                <w:rFonts w:ascii="Calibri" w:eastAsia="Times New Roman" w:hAnsi="Calibri" w:cs="Calibri"/>
                <w:i/>
                <w:iCs/>
                <w:color w:val="000000"/>
              </w:rPr>
              <w:t>Fuel_Price</w:t>
            </w:r>
          </w:p>
        </w:tc>
        <w:tc>
          <w:tcPr>
            <w:tcW w:w="1028" w:type="dxa"/>
            <w:tcBorders>
              <w:top w:val="nil"/>
              <w:left w:val="nil"/>
              <w:bottom w:val="single" w:sz="4" w:space="0" w:color="auto"/>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i/>
                <w:iCs/>
                <w:color w:val="000000"/>
              </w:rPr>
            </w:pPr>
            <w:r w:rsidRPr="00707F01">
              <w:rPr>
                <w:rFonts w:ascii="Calibri" w:eastAsia="Times New Roman" w:hAnsi="Calibri" w:cs="Calibri"/>
                <w:i/>
                <w:iCs/>
                <w:color w:val="000000"/>
              </w:rPr>
              <w:t>CPI</w:t>
            </w:r>
          </w:p>
        </w:tc>
        <w:tc>
          <w:tcPr>
            <w:tcW w:w="1640" w:type="dxa"/>
            <w:tcBorders>
              <w:top w:val="single" w:sz="8" w:space="0" w:color="auto"/>
              <w:left w:val="nil"/>
              <w:bottom w:val="single" w:sz="4" w:space="0" w:color="auto"/>
              <w:right w:val="nil"/>
            </w:tcBorders>
            <w:shd w:val="clear" w:color="auto" w:fill="auto"/>
            <w:noWrap/>
            <w:vAlign w:val="bottom"/>
            <w:hideMark/>
          </w:tcPr>
          <w:p w:rsidR="00707F01" w:rsidRPr="00707F01" w:rsidRDefault="00707F01" w:rsidP="00707F01">
            <w:pPr>
              <w:spacing w:after="0" w:line="240" w:lineRule="auto"/>
              <w:jc w:val="center"/>
              <w:rPr>
                <w:rFonts w:ascii="Calibri" w:eastAsia="Times New Roman" w:hAnsi="Calibri" w:cs="Calibri"/>
                <w:i/>
                <w:iCs/>
                <w:color w:val="000000"/>
              </w:rPr>
            </w:pPr>
            <w:r w:rsidRPr="00707F01">
              <w:rPr>
                <w:rFonts w:ascii="Calibri" w:eastAsia="Times New Roman" w:hAnsi="Calibri" w:cs="Calibri"/>
                <w:i/>
                <w:iCs/>
                <w:color w:val="000000"/>
              </w:rPr>
              <w:t>Unemployment</w:t>
            </w:r>
          </w:p>
        </w:tc>
      </w:tr>
      <w:tr w:rsidR="00707F01" w:rsidRPr="00707F01" w:rsidTr="00707F01">
        <w:trPr>
          <w:trHeight w:val="300"/>
        </w:trPr>
        <w:tc>
          <w:tcPr>
            <w:tcW w:w="162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Calibri" w:eastAsia="Times New Roman" w:hAnsi="Calibri" w:cs="Calibri"/>
                <w:color w:val="000000"/>
              </w:rPr>
            </w:pPr>
            <w:r w:rsidRPr="00707F01">
              <w:rPr>
                <w:rFonts w:ascii="Calibri" w:eastAsia="Times New Roman" w:hAnsi="Calibri" w:cs="Calibri"/>
                <w:color w:val="000000"/>
              </w:rPr>
              <w:t>Weekly_Sales</w:t>
            </w:r>
          </w:p>
        </w:tc>
        <w:tc>
          <w:tcPr>
            <w:tcW w:w="1587" w:type="dxa"/>
            <w:tcBorders>
              <w:top w:val="nil"/>
              <w:left w:val="nil"/>
              <w:bottom w:val="nil"/>
              <w:right w:val="nil"/>
            </w:tcBorders>
            <w:shd w:val="clear" w:color="000000" w:fill="63BE7B"/>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1</w:t>
            </w:r>
          </w:p>
        </w:tc>
        <w:tc>
          <w:tcPr>
            <w:tcW w:w="1502"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p>
        </w:tc>
        <w:tc>
          <w:tcPr>
            <w:tcW w:w="1183"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0"/>
                <w:szCs w:val="20"/>
              </w:rPr>
            </w:pPr>
          </w:p>
        </w:tc>
        <w:tc>
          <w:tcPr>
            <w:tcW w:w="1028"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0"/>
                <w:szCs w:val="20"/>
              </w:rPr>
            </w:pPr>
          </w:p>
        </w:tc>
      </w:tr>
      <w:tr w:rsidR="00707F01" w:rsidRPr="00707F01" w:rsidTr="00707F01">
        <w:trPr>
          <w:trHeight w:val="300"/>
        </w:trPr>
        <w:tc>
          <w:tcPr>
            <w:tcW w:w="162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Calibri" w:eastAsia="Times New Roman" w:hAnsi="Calibri" w:cs="Calibri"/>
                <w:color w:val="000000"/>
              </w:rPr>
            </w:pPr>
            <w:r w:rsidRPr="00707F01">
              <w:rPr>
                <w:rFonts w:ascii="Calibri" w:eastAsia="Times New Roman" w:hAnsi="Calibri" w:cs="Calibri"/>
                <w:color w:val="000000"/>
              </w:rPr>
              <w:t>Temperature</w:t>
            </w:r>
          </w:p>
        </w:tc>
        <w:tc>
          <w:tcPr>
            <w:tcW w:w="1587" w:type="dxa"/>
            <w:tcBorders>
              <w:top w:val="nil"/>
              <w:left w:val="nil"/>
              <w:bottom w:val="nil"/>
              <w:right w:val="nil"/>
            </w:tcBorders>
            <w:shd w:val="clear" w:color="000000" w:fill="FEE282"/>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-0.063810013</w:t>
            </w:r>
          </w:p>
        </w:tc>
        <w:tc>
          <w:tcPr>
            <w:tcW w:w="1502" w:type="dxa"/>
            <w:tcBorders>
              <w:top w:val="nil"/>
              <w:left w:val="nil"/>
              <w:bottom w:val="nil"/>
              <w:right w:val="nil"/>
            </w:tcBorders>
            <w:shd w:val="clear" w:color="000000" w:fill="63BE7B"/>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1</w:t>
            </w:r>
          </w:p>
        </w:tc>
        <w:tc>
          <w:tcPr>
            <w:tcW w:w="1183"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p>
        </w:tc>
        <w:tc>
          <w:tcPr>
            <w:tcW w:w="1028"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0"/>
                <w:szCs w:val="20"/>
              </w:rPr>
            </w:pPr>
          </w:p>
        </w:tc>
      </w:tr>
      <w:tr w:rsidR="00707F01" w:rsidRPr="00707F01" w:rsidTr="00707F01">
        <w:trPr>
          <w:trHeight w:val="300"/>
        </w:trPr>
        <w:tc>
          <w:tcPr>
            <w:tcW w:w="162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Calibri" w:eastAsia="Times New Roman" w:hAnsi="Calibri" w:cs="Calibri"/>
                <w:color w:val="000000"/>
              </w:rPr>
            </w:pPr>
            <w:r w:rsidRPr="00707F01">
              <w:rPr>
                <w:rFonts w:ascii="Calibri" w:eastAsia="Times New Roman" w:hAnsi="Calibri" w:cs="Calibri"/>
                <w:color w:val="000000"/>
              </w:rPr>
              <w:lastRenderedPageBreak/>
              <w:t>Fuel_Price</w:t>
            </w:r>
          </w:p>
        </w:tc>
        <w:tc>
          <w:tcPr>
            <w:tcW w:w="1587" w:type="dxa"/>
            <w:tcBorders>
              <w:top w:val="nil"/>
              <w:left w:val="nil"/>
              <w:bottom w:val="nil"/>
              <w:right w:val="nil"/>
            </w:tcBorders>
            <w:shd w:val="clear" w:color="000000" w:fill="FEEB84"/>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0.009463786</w:t>
            </w:r>
          </w:p>
        </w:tc>
        <w:tc>
          <w:tcPr>
            <w:tcW w:w="1502" w:type="dxa"/>
            <w:tcBorders>
              <w:top w:val="nil"/>
              <w:left w:val="nil"/>
              <w:bottom w:val="nil"/>
              <w:right w:val="nil"/>
            </w:tcBorders>
            <w:shd w:val="clear" w:color="000000" w:fill="E9E583"/>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0.144981806</w:t>
            </w:r>
          </w:p>
        </w:tc>
        <w:tc>
          <w:tcPr>
            <w:tcW w:w="1183" w:type="dxa"/>
            <w:tcBorders>
              <w:top w:val="nil"/>
              <w:left w:val="nil"/>
              <w:bottom w:val="nil"/>
              <w:right w:val="nil"/>
            </w:tcBorders>
            <w:shd w:val="clear" w:color="000000" w:fill="63BE7B"/>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1</w:t>
            </w:r>
          </w:p>
        </w:tc>
        <w:tc>
          <w:tcPr>
            <w:tcW w:w="1028"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p>
        </w:tc>
        <w:tc>
          <w:tcPr>
            <w:tcW w:w="164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Times New Roman" w:eastAsia="Times New Roman" w:hAnsi="Times New Roman" w:cs="Times New Roman"/>
                <w:sz w:val="20"/>
                <w:szCs w:val="20"/>
              </w:rPr>
            </w:pPr>
          </w:p>
        </w:tc>
      </w:tr>
      <w:tr w:rsidR="00707F01" w:rsidRPr="00707F01" w:rsidTr="00707F01">
        <w:trPr>
          <w:trHeight w:val="300"/>
        </w:trPr>
        <w:tc>
          <w:tcPr>
            <w:tcW w:w="162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rPr>
                <w:rFonts w:ascii="Calibri" w:eastAsia="Times New Roman" w:hAnsi="Calibri" w:cs="Calibri"/>
                <w:color w:val="000000"/>
              </w:rPr>
            </w:pPr>
            <w:r w:rsidRPr="00707F01">
              <w:rPr>
                <w:rFonts w:ascii="Calibri" w:eastAsia="Times New Roman" w:hAnsi="Calibri" w:cs="Calibri"/>
                <w:color w:val="000000"/>
              </w:rPr>
              <w:t>CPI</w:t>
            </w:r>
          </w:p>
        </w:tc>
        <w:tc>
          <w:tcPr>
            <w:tcW w:w="1587" w:type="dxa"/>
            <w:tcBorders>
              <w:top w:val="nil"/>
              <w:left w:val="nil"/>
              <w:bottom w:val="nil"/>
              <w:right w:val="nil"/>
            </w:tcBorders>
            <w:shd w:val="clear" w:color="000000" w:fill="FEE182"/>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-0.072634162</w:t>
            </w:r>
          </w:p>
        </w:tc>
        <w:tc>
          <w:tcPr>
            <w:tcW w:w="1502" w:type="dxa"/>
            <w:tcBorders>
              <w:top w:val="nil"/>
              <w:left w:val="nil"/>
              <w:bottom w:val="nil"/>
              <w:right w:val="nil"/>
            </w:tcBorders>
            <w:shd w:val="clear" w:color="000000" w:fill="E4E483"/>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0.176887676</w:t>
            </w:r>
          </w:p>
        </w:tc>
        <w:tc>
          <w:tcPr>
            <w:tcW w:w="1183" w:type="dxa"/>
            <w:tcBorders>
              <w:top w:val="nil"/>
              <w:left w:val="nil"/>
              <w:bottom w:val="nil"/>
              <w:right w:val="nil"/>
            </w:tcBorders>
            <w:shd w:val="clear" w:color="000000" w:fill="FDD47F"/>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-0.17064</w:t>
            </w:r>
          </w:p>
        </w:tc>
        <w:tc>
          <w:tcPr>
            <w:tcW w:w="1028" w:type="dxa"/>
            <w:tcBorders>
              <w:top w:val="nil"/>
              <w:left w:val="nil"/>
              <w:bottom w:val="nil"/>
              <w:right w:val="nil"/>
            </w:tcBorders>
            <w:shd w:val="clear" w:color="000000" w:fill="63BE7B"/>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1</w:t>
            </w:r>
          </w:p>
        </w:tc>
        <w:tc>
          <w:tcPr>
            <w:tcW w:w="1640" w:type="dxa"/>
            <w:tcBorders>
              <w:top w:val="nil"/>
              <w:left w:val="nil"/>
              <w:bottom w:val="nil"/>
              <w:right w:val="nil"/>
            </w:tcBorders>
            <w:shd w:val="clear" w:color="auto" w:fill="auto"/>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p>
        </w:tc>
      </w:tr>
      <w:tr w:rsidR="00707F01" w:rsidRPr="00707F01" w:rsidTr="00707F01">
        <w:trPr>
          <w:trHeight w:val="315"/>
        </w:trPr>
        <w:tc>
          <w:tcPr>
            <w:tcW w:w="1620" w:type="dxa"/>
            <w:tcBorders>
              <w:top w:val="nil"/>
              <w:left w:val="nil"/>
              <w:bottom w:val="single" w:sz="8" w:space="0" w:color="auto"/>
              <w:right w:val="nil"/>
            </w:tcBorders>
            <w:shd w:val="clear" w:color="auto" w:fill="auto"/>
            <w:noWrap/>
            <w:vAlign w:val="bottom"/>
            <w:hideMark/>
          </w:tcPr>
          <w:p w:rsidR="00707F01" w:rsidRPr="00707F01" w:rsidRDefault="00707F01" w:rsidP="00707F01">
            <w:pPr>
              <w:spacing w:after="0" w:line="240" w:lineRule="auto"/>
              <w:rPr>
                <w:rFonts w:ascii="Calibri" w:eastAsia="Times New Roman" w:hAnsi="Calibri" w:cs="Calibri"/>
                <w:color w:val="000000"/>
              </w:rPr>
            </w:pPr>
            <w:r w:rsidRPr="00707F01">
              <w:rPr>
                <w:rFonts w:ascii="Calibri" w:eastAsia="Times New Roman" w:hAnsi="Calibri" w:cs="Calibri"/>
                <w:color w:val="000000"/>
              </w:rPr>
              <w:t>Unemployment</w:t>
            </w:r>
          </w:p>
        </w:tc>
        <w:tc>
          <w:tcPr>
            <w:tcW w:w="1587" w:type="dxa"/>
            <w:tcBorders>
              <w:top w:val="nil"/>
              <w:left w:val="nil"/>
              <w:bottom w:val="single" w:sz="8" w:space="0" w:color="auto"/>
              <w:right w:val="nil"/>
            </w:tcBorders>
            <w:shd w:val="clear" w:color="000000" w:fill="FEDD81"/>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-0.10617609</w:t>
            </w:r>
          </w:p>
        </w:tc>
        <w:tc>
          <w:tcPr>
            <w:tcW w:w="1502" w:type="dxa"/>
            <w:tcBorders>
              <w:top w:val="nil"/>
              <w:left w:val="nil"/>
              <w:bottom w:val="single" w:sz="8" w:space="0" w:color="auto"/>
              <w:right w:val="nil"/>
            </w:tcBorders>
            <w:shd w:val="clear" w:color="000000" w:fill="F0E784"/>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0.101157857</w:t>
            </w:r>
          </w:p>
        </w:tc>
        <w:tc>
          <w:tcPr>
            <w:tcW w:w="1183" w:type="dxa"/>
            <w:tcBorders>
              <w:top w:val="nil"/>
              <w:left w:val="nil"/>
              <w:bottom w:val="single" w:sz="8" w:space="0" w:color="auto"/>
              <w:right w:val="nil"/>
            </w:tcBorders>
            <w:shd w:val="clear" w:color="000000" w:fill="FEE683"/>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-0.03468</w:t>
            </w:r>
          </w:p>
        </w:tc>
        <w:tc>
          <w:tcPr>
            <w:tcW w:w="1028" w:type="dxa"/>
            <w:tcBorders>
              <w:top w:val="nil"/>
              <w:left w:val="nil"/>
              <w:bottom w:val="single" w:sz="8" w:space="0" w:color="auto"/>
              <w:right w:val="nil"/>
            </w:tcBorders>
            <w:shd w:val="clear" w:color="000000" w:fill="FCC37C"/>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-0.30202</w:t>
            </w:r>
          </w:p>
        </w:tc>
        <w:tc>
          <w:tcPr>
            <w:tcW w:w="1640" w:type="dxa"/>
            <w:tcBorders>
              <w:top w:val="nil"/>
              <w:left w:val="nil"/>
              <w:bottom w:val="single" w:sz="8" w:space="0" w:color="auto"/>
              <w:right w:val="nil"/>
            </w:tcBorders>
            <w:shd w:val="clear" w:color="000000" w:fill="63BE7B"/>
            <w:noWrap/>
            <w:vAlign w:val="bottom"/>
            <w:hideMark/>
          </w:tcPr>
          <w:p w:rsidR="00707F01" w:rsidRPr="00707F01" w:rsidRDefault="00707F01" w:rsidP="00707F01">
            <w:pPr>
              <w:spacing w:after="0" w:line="240" w:lineRule="auto"/>
              <w:jc w:val="right"/>
              <w:rPr>
                <w:rFonts w:ascii="Calibri" w:eastAsia="Times New Roman" w:hAnsi="Calibri" w:cs="Calibri"/>
                <w:color w:val="000000"/>
              </w:rPr>
            </w:pPr>
            <w:r w:rsidRPr="00707F01">
              <w:rPr>
                <w:rFonts w:ascii="Calibri" w:eastAsia="Times New Roman" w:hAnsi="Calibri" w:cs="Calibri"/>
                <w:color w:val="000000"/>
              </w:rPr>
              <w:t>1</w:t>
            </w:r>
          </w:p>
        </w:tc>
      </w:tr>
    </w:tbl>
    <w:p w:rsidR="00707F01" w:rsidRDefault="00707F01" w:rsidP="001F100F">
      <w:pPr>
        <w:rPr>
          <w:rFonts w:ascii="Times New Roman" w:hAnsi="Times New Roman" w:cs="Times New Roman"/>
          <w:sz w:val="24"/>
          <w:szCs w:val="24"/>
        </w:rPr>
      </w:pPr>
    </w:p>
    <w:p w:rsidR="00707F01" w:rsidRDefault="00707F01" w:rsidP="001F100F">
      <w:pPr>
        <w:rPr>
          <w:rFonts w:ascii="Times New Roman" w:hAnsi="Times New Roman" w:cs="Times New Roman"/>
          <w:sz w:val="24"/>
          <w:szCs w:val="24"/>
          <w:u w:val="single"/>
        </w:rPr>
      </w:pPr>
      <w:r w:rsidRPr="00707F01">
        <w:rPr>
          <w:rFonts w:ascii="Times New Roman" w:hAnsi="Times New Roman" w:cs="Times New Roman"/>
          <w:sz w:val="24"/>
          <w:szCs w:val="24"/>
          <w:u w:val="single"/>
        </w:rPr>
        <w:t>Conclusion</w:t>
      </w:r>
    </w:p>
    <w:p w:rsidR="00A22D6F" w:rsidRDefault="00A22D6F" w:rsidP="001F100F">
      <w:pPr>
        <w:rPr>
          <w:rFonts w:ascii="Times New Roman" w:hAnsi="Times New Roman" w:cs="Times New Roman"/>
          <w:sz w:val="24"/>
          <w:szCs w:val="24"/>
        </w:rPr>
      </w:pPr>
      <w:r>
        <w:rPr>
          <w:rFonts w:ascii="Times New Roman" w:hAnsi="Times New Roman" w:cs="Times New Roman"/>
          <w:sz w:val="24"/>
          <w:szCs w:val="24"/>
        </w:rPr>
        <w:t>Weekly sales have a week negative correlation with temperature, CPI, and unemployment. This means that as these factors or variables increase, weekly sales tend to decrease slightly.</w:t>
      </w:r>
    </w:p>
    <w:p w:rsidR="00A22D6F" w:rsidRPr="00A22D6F" w:rsidRDefault="003464CE" w:rsidP="001F100F">
      <w:pPr>
        <w:rPr>
          <w:rFonts w:ascii="Times New Roman" w:hAnsi="Times New Roman" w:cs="Times New Roman"/>
          <w:sz w:val="24"/>
          <w:szCs w:val="24"/>
        </w:rPr>
      </w:pPr>
      <w:r>
        <w:rPr>
          <w:rFonts w:ascii="Times New Roman" w:hAnsi="Times New Roman" w:cs="Times New Roman"/>
          <w:sz w:val="24"/>
          <w:szCs w:val="24"/>
        </w:rPr>
        <w:t xml:space="preserve">Weekly sales have a very week positive correlation with fuel price. This means that </w:t>
      </w:r>
      <w:r w:rsidR="00691BF5">
        <w:rPr>
          <w:rFonts w:ascii="Times New Roman" w:hAnsi="Times New Roman" w:cs="Times New Roman"/>
          <w:sz w:val="24"/>
          <w:szCs w:val="24"/>
        </w:rPr>
        <w:t>as fuel prices increase, weekly sales tend to increase slightly.</w:t>
      </w:r>
    </w:p>
    <w:sectPr w:rsidR="00A22D6F" w:rsidRPr="00A22D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0F0ED3"/>
    <w:multiLevelType w:val="hybridMultilevel"/>
    <w:tmpl w:val="F08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6A2B88"/>
    <w:multiLevelType w:val="hybridMultilevel"/>
    <w:tmpl w:val="7ED8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80F"/>
    <w:rsid w:val="00035A01"/>
    <w:rsid w:val="000C180F"/>
    <w:rsid w:val="001F100F"/>
    <w:rsid w:val="002B1270"/>
    <w:rsid w:val="003464CE"/>
    <w:rsid w:val="00421AB0"/>
    <w:rsid w:val="00476347"/>
    <w:rsid w:val="004B371D"/>
    <w:rsid w:val="004B74B1"/>
    <w:rsid w:val="00527738"/>
    <w:rsid w:val="0056707A"/>
    <w:rsid w:val="005C7CC9"/>
    <w:rsid w:val="005D546E"/>
    <w:rsid w:val="0066669C"/>
    <w:rsid w:val="00691BF5"/>
    <w:rsid w:val="006928BC"/>
    <w:rsid w:val="00692F19"/>
    <w:rsid w:val="00707F01"/>
    <w:rsid w:val="008B7543"/>
    <w:rsid w:val="00945899"/>
    <w:rsid w:val="00953DED"/>
    <w:rsid w:val="0097799C"/>
    <w:rsid w:val="009B793A"/>
    <w:rsid w:val="009F7756"/>
    <w:rsid w:val="00A22D6F"/>
    <w:rsid w:val="00A469C6"/>
    <w:rsid w:val="00B11294"/>
    <w:rsid w:val="00B62B60"/>
    <w:rsid w:val="00B74922"/>
    <w:rsid w:val="00EA5AD1"/>
    <w:rsid w:val="00EB4BC0"/>
    <w:rsid w:val="00F04EED"/>
    <w:rsid w:val="00F62C7C"/>
    <w:rsid w:val="00F909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8C4C"/>
  <w15:chartTrackingRefBased/>
  <w15:docId w15:val="{1F96E558-4074-4335-BCDA-D97803A0B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66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69C"/>
    <w:pPr>
      <w:ind w:left="720"/>
      <w:contextualSpacing/>
    </w:pPr>
  </w:style>
  <w:style w:type="character" w:customStyle="1" w:styleId="Heading1Char">
    <w:name w:val="Heading 1 Char"/>
    <w:basedOn w:val="DefaultParagraphFont"/>
    <w:link w:val="Heading1"/>
    <w:uiPriority w:val="9"/>
    <w:rsid w:val="0066669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669C"/>
    <w:pPr>
      <w:outlineLvl w:val="9"/>
    </w:pPr>
  </w:style>
  <w:style w:type="paragraph" w:styleId="Title">
    <w:name w:val="Title"/>
    <w:basedOn w:val="Normal"/>
    <w:next w:val="Normal"/>
    <w:link w:val="TitleChar"/>
    <w:uiPriority w:val="10"/>
    <w:qFormat/>
    <w:rsid w:val="006928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28BC"/>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928BC"/>
    <w:pPr>
      <w:spacing w:after="100"/>
    </w:pPr>
  </w:style>
  <w:style w:type="character" w:styleId="Hyperlink">
    <w:name w:val="Hyperlink"/>
    <w:basedOn w:val="DefaultParagraphFont"/>
    <w:uiPriority w:val="99"/>
    <w:unhideWhenUsed/>
    <w:rsid w:val="006928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522518">
      <w:bodyDiv w:val="1"/>
      <w:marLeft w:val="0"/>
      <w:marRight w:val="0"/>
      <w:marTop w:val="0"/>
      <w:marBottom w:val="0"/>
      <w:divBdr>
        <w:top w:val="none" w:sz="0" w:space="0" w:color="auto"/>
        <w:left w:val="none" w:sz="0" w:space="0" w:color="auto"/>
        <w:bottom w:val="none" w:sz="0" w:space="0" w:color="auto"/>
        <w:right w:val="none" w:sz="0" w:space="0" w:color="auto"/>
      </w:divBdr>
    </w:div>
    <w:div w:id="920220137">
      <w:bodyDiv w:val="1"/>
      <w:marLeft w:val="0"/>
      <w:marRight w:val="0"/>
      <w:marTop w:val="0"/>
      <w:marBottom w:val="0"/>
      <w:divBdr>
        <w:top w:val="none" w:sz="0" w:space="0" w:color="auto"/>
        <w:left w:val="none" w:sz="0" w:space="0" w:color="auto"/>
        <w:bottom w:val="none" w:sz="0" w:space="0" w:color="auto"/>
        <w:right w:val="none" w:sz="0" w:space="0" w:color="auto"/>
      </w:divBdr>
    </w:div>
    <w:div w:id="1759213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pivotSource>
    <c:name>[Walmart Sales.xlsx]HOLIDAY_FLAG!PivotTable2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HOLIDAY</a:t>
            </a:r>
            <a:r>
              <a:rPr lang="en-US" baseline="0"/>
              <a:t> PROPOTIONS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pivotFmt>
      <c:pivotFmt>
        <c:idx val="2"/>
        <c:spPr>
          <a:gradFill rotWithShape="1">
            <a:gsLst>
              <a:gs pos="0">
                <a:schemeClr val="accent6">
                  <a:tint val="77000"/>
                  <a:satMod val="103000"/>
                  <a:lumMod val="102000"/>
                  <a:tint val="94000"/>
                </a:schemeClr>
              </a:gs>
              <a:gs pos="50000">
                <a:schemeClr val="accent6">
                  <a:tint val="77000"/>
                  <a:satMod val="110000"/>
                  <a:lumMod val="100000"/>
                  <a:shade val="100000"/>
                </a:schemeClr>
              </a:gs>
              <a:gs pos="100000">
                <a:schemeClr val="accent6">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3"/>
        <c:spPr>
          <a:gradFill rotWithShape="1">
            <a:gsLst>
              <a:gs pos="0">
                <a:schemeClr val="accent6">
                  <a:shade val="76000"/>
                  <a:satMod val="103000"/>
                  <a:lumMod val="102000"/>
                  <a:tint val="94000"/>
                </a:schemeClr>
              </a:gs>
              <a:gs pos="50000">
                <a:schemeClr val="accent6">
                  <a:shade val="76000"/>
                  <a:satMod val="110000"/>
                  <a:lumMod val="100000"/>
                  <a:shade val="100000"/>
                </a:schemeClr>
              </a:gs>
              <a:gs pos="100000">
                <a:schemeClr val="accent6">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5"/>
        <c:spPr>
          <a:gradFill rotWithShape="1">
            <a:gsLst>
              <a:gs pos="0">
                <a:schemeClr val="accent6">
                  <a:tint val="77000"/>
                  <a:satMod val="103000"/>
                  <a:lumMod val="102000"/>
                  <a:tint val="94000"/>
                </a:schemeClr>
              </a:gs>
              <a:gs pos="50000">
                <a:schemeClr val="accent6">
                  <a:tint val="77000"/>
                  <a:satMod val="110000"/>
                  <a:lumMod val="100000"/>
                  <a:shade val="100000"/>
                </a:schemeClr>
              </a:gs>
              <a:gs pos="100000">
                <a:schemeClr val="accent6">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6"/>
        <c:spPr>
          <a:gradFill rotWithShape="1">
            <a:gsLst>
              <a:gs pos="0">
                <a:schemeClr val="accent6">
                  <a:shade val="76000"/>
                  <a:satMod val="103000"/>
                  <a:lumMod val="102000"/>
                  <a:tint val="94000"/>
                </a:schemeClr>
              </a:gs>
              <a:gs pos="50000">
                <a:schemeClr val="accent6">
                  <a:shade val="76000"/>
                  <a:satMod val="110000"/>
                  <a:lumMod val="100000"/>
                  <a:shade val="100000"/>
                </a:schemeClr>
              </a:gs>
              <a:gs pos="100000">
                <a:schemeClr val="accent6">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8"/>
        <c:spPr>
          <a:gradFill rotWithShape="1">
            <a:gsLst>
              <a:gs pos="0">
                <a:schemeClr val="accent6">
                  <a:tint val="77000"/>
                  <a:satMod val="103000"/>
                  <a:lumMod val="102000"/>
                  <a:tint val="94000"/>
                </a:schemeClr>
              </a:gs>
              <a:gs pos="50000">
                <a:schemeClr val="accent6">
                  <a:tint val="77000"/>
                  <a:satMod val="110000"/>
                  <a:lumMod val="100000"/>
                  <a:shade val="100000"/>
                </a:schemeClr>
              </a:gs>
              <a:gs pos="100000">
                <a:schemeClr val="accent6">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9"/>
        <c:spPr>
          <a:gradFill rotWithShape="1">
            <a:gsLst>
              <a:gs pos="0">
                <a:schemeClr val="accent6">
                  <a:shade val="76000"/>
                  <a:satMod val="103000"/>
                  <a:lumMod val="102000"/>
                  <a:tint val="94000"/>
                </a:schemeClr>
              </a:gs>
              <a:gs pos="50000">
                <a:schemeClr val="accent6">
                  <a:shade val="76000"/>
                  <a:satMod val="110000"/>
                  <a:lumMod val="100000"/>
                  <a:shade val="100000"/>
                </a:schemeClr>
              </a:gs>
              <a:gs pos="100000">
                <a:schemeClr val="accent6">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6">
                  <a:tint val="77000"/>
                  <a:satMod val="103000"/>
                  <a:lumMod val="102000"/>
                  <a:tint val="94000"/>
                </a:schemeClr>
              </a:gs>
              <a:gs pos="50000">
                <a:schemeClr val="accent6">
                  <a:tint val="77000"/>
                  <a:satMod val="110000"/>
                  <a:lumMod val="100000"/>
                  <a:shade val="100000"/>
                </a:schemeClr>
              </a:gs>
              <a:gs pos="100000">
                <a:schemeClr val="accent6">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2"/>
        <c:spPr>
          <a:gradFill rotWithShape="1">
            <a:gsLst>
              <a:gs pos="0">
                <a:schemeClr val="accent6">
                  <a:shade val="76000"/>
                  <a:satMod val="103000"/>
                  <a:lumMod val="102000"/>
                  <a:tint val="94000"/>
                </a:schemeClr>
              </a:gs>
              <a:gs pos="50000">
                <a:schemeClr val="accent6">
                  <a:shade val="76000"/>
                  <a:satMod val="110000"/>
                  <a:lumMod val="100000"/>
                  <a:shade val="100000"/>
                </a:schemeClr>
              </a:gs>
              <a:gs pos="100000">
                <a:schemeClr val="accent6">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HOLIDAY_FLAG!$B$1</c:f>
              <c:strCache>
                <c:ptCount val="1"/>
                <c:pt idx="0">
                  <c:v>Total</c:v>
                </c:pt>
              </c:strCache>
            </c:strRef>
          </c:tx>
          <c:dPt>
            <c:idx val="0"/>
            <c:bubble3D val="0"/>
            <c:spPr>
              <a:gradFill rotWithShape="1">
                <a:gsLst>
                  <a:gs pos="0">
                    <a:schemeClr val="accent6">
                      <a:tint val="77000"/>
                      <a:satMod val="103000"/>
                      <a:lumMod val="102000"/>
                      <a:tint val="94000"/>
                    </a:schemeClr>
                  </a:gs>
                  <a:gs pos="50000">
                    <a:schemeClr val="accent6">
                      <a:tint val="77000"/>
                      <a:satMod val="110000"/>
                      <a:lumMod val="100000"/>
                      <a:shade val="100000"/>
                    </a:schemeClr>
                  </a:gs>
                  <a:gs pos="100000">
                    <a:schemeClr val="accent6">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773D-471C-9084-7C87B935BBA5}"/>
              </c:ext>
            </c:extLst>
          </c:dPt>
          <c:dPt>
            <c:idx val="1"/>
            <c:bubble3D val="0"/>
            <c:spPr>
              <a:gradFill rotWithShape="1">
                <a:gsLst>
                  <a:gs pos="0">
                    <a:schemeClr val="accent6">
                      <a:shade val="76000"/>
                      <a:satMod val="103000"/>
                      <a:lumMod val="102000"/>
                      <a:tint val="94000"/>
                    </a:schemeClr>
                  </a:gs>
                  <a:gs pos="50000">
                    <a:schemeClr val="accent6">
                      <a:shade val="76000"/>
                      <a:satMod val="110000"/>
                      <a:lumMod val="100000"/>
                      <a:shade val="100000"/>
                    </a:schemeClr>
                  </a:gs>
                  <a:gs pos="100000">
                    <a:schemeClr val="accent6">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773D-471C-9084-7C87B935BBA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HOLIDAY_FLAG!$A$2:$A$4</c:f>
              <c:strCache>
                <c:ptCount val="2"/>
                <c:pt idx="0">
                  <c:v>NO</c:v>
                </c:pt>
                <c:pt idx="1">
                  <c:v>YES</c:v>
                </c:pt>
              </c:strCache>
            </c:strRef>
          </c:cat>
          <c:val>
            <c:numRef>
              <c:f>HOLIDAY_FLAG!$B$2:$B$4</c:f>
              <c:numCache>
                <c:formatCode>General</c:formatCode>
                <c:ptCount val="2"/>
                <c:pt idx="0">
                  <c:v>5985</c:v>
                </c:pt>
                <c:pt idx="1">
                  <c:v>450</c:v>
                </c:pt>
              </c:numCache>
            </c:numRef>
          </c:val>
          <c:extLst>
            <c:ext xmlns:c16="http://schemas.microsoft.com/office/drawing/2014/chart" uri="{C3380CC4-5D6E-409C-BE32-E72D297353CC}">
              <c16:uniqueId val="{00000004-773D-471C-9084-7C87B935BBA5}"/>
            </c:ext>
          </c:extLst>
        </c:ser>
        <c:dLbls>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pivotSource>
    <c:name>[Walmart Sales.xlsx]SALE COMPARED TO HOLIDAY !PivotTable4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Sales</a:t>
            </a:r>
            <a:r>
              <a:rPr lang="en-US" baseline="0"/>
              <a:t> Comparison:Holiday vs Non-Holiday</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'SALE COMPARED TO HOLIDAY '!$B$1</c:f>
              <c:strCache>
                <c:ptCount val="1"/>
                <c:pt idx="0">
                  <c:v>Count of Holiday_Flag2</c:v>
                </c:pt>
              </c:strCache>
            </c:strRef>
          </c:tx>
          <c:spPr>
            <a:gradFill rotWithShape="1">
              <a:gsLst>
                <a:gs pos="0">
                  <a:schemeClr val="accent6">
                    <a:tint val="77000"/>
                    <a:satMod val="103000"/>
                    <a:lumMod val="102000"/>
                    <a:tint val="94000"/>
                  </a:schemeClr>
                </a:gs>
                <a:gs pos="50000">
                  <a:schemeClr val="accent6">
                    <a:tint val="77000"/>
                    <a:satMod val="110000"/>
                    <a:lumMod val="100000"/>
                    <a:shade val="100000"/>
                  </a:schemeClr>
                </a:gs>
                <a:gs pos="100000">
                  <a:schemeClr val="accent6">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'SALE COMPARED TO HOLIDAY '!$A$2:$A$4</c:f>
              <c:strCache>
                <c:ptCount val="2"/>
                <c:pt idx="0">
                  <c:v>NO</c:v>
                </c:pt>
                <c:pt idx="1">
                  <c:v>YES</c:v>
                </c:pt>
              </c:strCache>
            </c:strRef>
          </c:cat>
          <c:val>
            <c:numRef>
              <c:f>'SALE COMPARED TO HOLIDAY '!$B$2:$B$4</c:f>
              <c:numCache>
                <c:formatCode>General</c:formatCode>
                <c:ptCount val="2"/>
                <c:pt idx="0">
                  <c:v>5985</c:v>
                </c:pt>
                <c:pt idx="1">
                  <c:v>450</c:v>
                </c:pt>
              </c:numCache>
            </c:numRef>
          </c:val>
          <c:extLst>
            <c:ext xmlns:c16="http://schemas.microsoft.com/office/drawing/2014/chart" uri="{C3380CC4-5D6E-409C-BE32-E72D297353CC}">
              <c16:uniqueId val="{00000000-3414-464F-BD79-B8272B870088}"/>
            </c:ext>
          </c:extLst>
        </c:ser>
        <c:ser>
          <c:idx val="1"/>
          <c:order val="1"/>
          <c:tx>
            <c:strRef>
              <c:f>'SALE COMPARED TO HOLIDAY '!$C$1</c:f>
              <c:strCache>
                <c:ptCount val="1"/>
                <c:pt idx="0">
                  <c:v>Sum of Weekly_Sales</c:v>
                </c:pt>
              </c:strCache>
            </c:strRef>
          </c:tx>
          <c:spPr>
            <a:gradFill rotWithShape="1">
              <a:gsLst>
                <a:gs pos="0">
                  <a:schemeClr val="accent6">
                    <a:shade val="76000"/>
                    <a:satMod val="103000"/>
                    <a:lumMod val="102000"/>
                    <a:tint val="94000"/>
                  </a:schemeClr>
                </a:gs>
                <a:gs pos="50000">
                  <a:schemeClr val="accent6">
                    <a:shade val="76000"/>
                    <a:satMod val="110000"/>
                    <a:lumMod val="100000"/>
                    <a:shade val="100000"/>
                  </a:schemeClr>
                </a:gs>
                <a:gs pos="100000">
                  <a:schemeClr val="accent6">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'SALE COMPARED TO HOLIDAY '!$A$2:$A$4</c:f>
              <c:strCache>
                <c:ptCount val="2"/>
                <c:pt idx="0">
                  <c:v>NO</c:v>
                </c:pt>
                <c:pt idx="1">
                  <c:v>YES</c:v>
                </c:pt>
              </c:strCache>
            </c:strRef>
          </c:cat>
          <c:val>
            <c:numRef>
              <c:f>'SALE COMPARED TO HOLIDAY '!$C$2:$C$4</c:f>
              <c:numCache>
                <c:formatCode>_(* #,##0.00_);_(* \(#,##0.00\);_(* "-"??_);_(@_)</c:formatCode>
                <c:ptCount val="2"/>
                <c:pt idx="0">
                  <c:v>6231919435.5500059</c:v>
                </c:pt>
                <c:pt idx="1">
                  <c:v>505299551.55999994</c:v>
                </c:pt>
              </c:numCache>
            </c:numRef>
          </c:val>
          <c:extLst>
            <c:ext xmlns:c16="http://schemas.microsoft.com/office/drawing/2014/chart" uri="{C3380CC4-5D6E-409C-BE32-E72D297353CC}">
              <c16:uniqueId val="{00000001-3414-464F-BD79-B8272B870088}"/>
            </c:ext>
          </c:extLst>
        </c:ser>
        <c:dLbls>
          <c:showLegendKey val="0"/>
          <c:showVal val="1"/>
          <c:showCatName val="0"/>
          <c:showSerName val="0"/>
          <c:showPercent val="0"/>
          <c:showBubbleSize val="0"/>
        </c:dLbls>
        <c:gapWidth val="150"/>
        <c:shape val="box"/>
        <c:axId val="264707008"/>
        <c:axId val="264709960"/>
        <c:axId val="0"/>
      </c:bar3DChart>
      <c:catAx>
        <c:axId val="2647070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4709960"/>
        <c:crosses val="autoZero"/>
        <c:auto val="1"/>
        <c:lblAlgn val="ctr"/>
        <c:lblOffset val="100"/>
        <c:noMultiLvlLbl val="0"/>
      </c:catAx>
      <c:valAx>
        <c:axId val="264709960"/>
        <c:scaling>
          <c:orientation val="minMax"/>
        </c:scaling>
        <c:delete val="1"/>
        <c:axPos val="l"/>
        <c:numFmt formatCode="General" sourceLinked="1"/>
        <c:majorTickMark val="none"/>
        <c:minorTickMark val="none"/>
        <c:tickLblPos val="nextTo"/>
        <c:crossAx val="2647070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pivotSource>
    <c:name>[Walmart Sales.xlsx]TOP PERFORMING!PivotTable8</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Top 10 Selling Stores - Total Weekly Sales.</a:t>
            </a:r>
          </a:p>
        </c:rich>
      </c:tx>
      <c:layout>
        <c:manualLayout>
          <c:xMode val="edge"/>
          <c:yMode val="edge"/>
          <c:x val="0.11777777777777777"/>
          <c:y val="2.7777777777777776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strRef>
              <c:f>'TOP PERFORMING'!$B$3</c:f>
              <c:strCache>
                <c:ptCount val="1"/>
                <c:pt idx="0">
                  <c:v>Total</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'TOP PERFORMING'!$A$4:$A$14</c:f>
              <c:strCache>
                <c:ptCount val="10"/>
                <c:pt idx="0">
                  <c:v>1</c:v>
                </c:pt>
                <c:pt idx="1">
                  <c:v>2</c:v>
                </c:pt>
                <c:pt idx="2">
                  <c:v>4</c:v>
                </c:pt>
                <c:pt idx="3">
                  <c:v>6</c:v>
                </c:pt>
                <c:pt idx="4">
                  <c:v>10</c:v>
                </c:pt>
                <c:pt idx="5">
                  <c:v>13</c:v>
                </c:pt>
                <c:pt idx="6">
                  <c:v>14</c:v>
                </c:pt>
                <c:pt idx="7">
                  <c:v>20</c:v>
                </c:pt>
                <c:pt idx="8">
                  <c:v>27</c:v>
                </c:pt>
                <c:pt idx="9">
                  <c:v>39</c:v>
                </c:pt>
              </c:strCache>
            </c:strRef>
          </c:cat>
          <c:val>
            <c:numRef>
              <c:f>'TOP PERFORMING'!$B$4:$B$14</c:f>
              <c:numCache>
                <c:formatCode>_("$"* #,##0.00_);_("$"* \(#,##0.00\);_("$"* "-"??_);_(@_)</c:formatCode>
                <c:ptCount val="10"/>
                <c:pt idx="0">
                  <c:v>222402808.85000005</c:v>
                </c:pt>
                <c:pt idx="1">
                  <c:v>275382440.98000008</c:v>
                </c:pt>
                <c:pt idx="2">
                  <c:v>299543953.38</c:v>
                </c:pt>
                <c:pt idx="3">
                  <c:v>223756130.64000002</c:v>
                </c:pt>
                <c:pt idx="4">
                  <c:v>271617713.88999993</c:v>
                </c:pt>
                <c:pt idx="5">
                  <c:v>286517703.80000013</c:v>
                </c:pt>
                <c:pt idx="6">
                  <c:v>288999911.34000003</c:v>
                </c:pt>
                <c:pt idx="7">
                  <c:v>301397792.46000004</c:v>
                </c:pt>
                <c:pt idx="8">
                  <c:v>253855916.88000003</c:v>
                </c:pt>
                <c:pt idx="9">
                  <c:v>207445542.46999997</c:v>
                </c:pt>
              </c:numCache>
            </c:numRef>
          </c:val>
          <c:extLst>
            <c:ext xmlns:c16="http://schemas.microsoft.com/office/drawing/2014/chart" uri="{C3380CC4-5D6E-409C-BE32-E72D297353CC}">
              <c16:uniqueId val="{00000000-802D-41D7-B780-2C7A000E97BD}"/>
            </c:ext>
          </c:extLst>
        </c:ser>
        <c:dLbls>
          <c:showLegendKey val="0"/>
          <c:showVal val="0"/>
          <c:showCatName val="0"/>
          <c:showSerName val="0"/>
          <c:showPercent val="0"/>
          <c:showBubbleSize val="0"/>
        </c:dLbls>
        <c:gapWidth val="100"/>
        <c:overlap val="-24"/>
        <c:axId val="541978576"/>
        <c:axId val="541979560"/>
      </c:barChart>
      <c:catAx>
        <c:axId val="5419785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STORE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979560"/>
        <c:crosses val="autoZero"/>
        <c:auto val="1"/>
        <c:lblAlgn val="ctr"/>
        <c:lblOffset val="100"/>
        <c:noMultiLvlLbl val="0"/>
      </c:catAx>
      <c:valAx>
        <c:axId val="54197956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TOTAL</a:t>
                </a:r>
                <a:r>
                  <a:rPr lang="en-US" baseline="0"/>
                  <a:t> WEEKLY SALES</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9785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pivotSource>
    <c:name>[Walmart Sales.xlsx]POOR PERFORMING!PivotTable1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Bottom 10 Selling Stores-Total Weekly Sales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strRef>
              <c:f>'POOR PERFORMING'!$B$1</c:f>
              <c:strCache>
                <c:ptCount val="1"/>
                <c:pt idx="0">
                  <c:v>Total</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'POOR PERFORMING'!$A$2:$A$12</c:f>
              <c:strCache>
                <c:ptCount val="10"/>
                <c:pt idx="0">
                  <c:v>3</c:v>
                </c:pt>
                <c:pt idx="1">
                  <c:v>5</c:v>
                </c:pt>
                <c:pt idx="2">
                  <c:v>16</c:v>
                </c:pt>
                <c:pt idx="3">
                  <c:v>29</c:v>
                </c:pt>
                <c:pt idx="4">
                  <c:v>30</c:v>
                </c:pt>
                <c:pt idx="5">
                  <c:v>33</c:v>
                </c:pt>
                <c:pt idx="6">
                  <c:v>36</c:v>
                </c:pt>
                <c:pt idx="7">
                  <c:v>37</c:v>
                </c:pt>
                <c:pt idx="8">
                  <c:v>38</c:v>
                </c:pt>
                <c:pt idx="9">
                  <c:v>44</c:v>
                </c:pt>
              </c:strCache>
            </c:strRef>
          </c:cat>
          <c:val>
            <c:numRef>
              <c:f>'POOR PERFORMING'!$B$2:$B$12</c:f>
              <c:numCache>
                <c:formatCode>_("$"* #,##0.00_);_("$"* \(#,##0.00\);_("$"* "-"??_);_(@_)</c:formatCode>
                <c:ptCount val="10"/>
                <c:pt idx="0">
                  <c:v>57586735.07</c:v>
                </c:pt>
                <c:pt idx="1">
                  <c:v>45475688.899999999</c:v>
                </c:pt>
                <c:pt idx="2">
                  <c:v>74252425.400000021</c:v>
                </c:pt>
                <c:pt idx="3">
                  <c:v>77141554.309999973</c:v>
                </c:pt>
                <c:pt idx="4">
                  <c:v>62716885.120000012</c:v>
                </c:pt>
                <c:pt idx="5">
                  <c:v>37160221.960000016</c:v>
                </c:pt>
                <c:pt idx="6">
                  <c:v>53412214.969999984</c:v>
                </c:pt>
                <c:pt idx="7">
                  <c:v>74202740.320000008</c:v>
                </c:pt>
                <c:pt idx="8">
                  <c:v>55159626.420000024</c:v>
                </c:pt>
                <c:pt idx="9">
                  <c:v>43293087.839999989</c:v>
                </c:pt>
              </c:numCache>
            </c:numRef>
          </c:val>
          <c:extLst>
            <c:ext xmlns:c16="http://schemas.microsoft.com/office/drawing/2014/chart" uri="{C3380CC4-5D6E-409C-BE32-E72D297353CC}">
              <c16:uniqueId val="{00000000-0BAC-4F97-B180-392640644E84}"/>
            </c:ext>
          </c:extLst>
        </c:ser>
        <c:dLbls>
          <c:showLegendKey val="0"/>
          <c:showVal val="0"/>
          <c:showCatName val="0"/>
          <c:showSerName val="0"/>
          <c:showPercent val="0"/>
          <c:showBubbleSize val="0"/>
        </c:dLbls>
        <c:gapWidth val="100"/>
        <c:overlap val="-24"/>
        <c:axId val="615689648"/>
        <c:axId val="615693584"/>
      </c:barChart>
      <c:catAx>
        <c:axId val="61568964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STORE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5693584"/>
        <c:crosses val="autoZero"/>
        <c:auto val="1"/>
        <c:lblAlgn val="ctr"/>
        <c:lblOffset val="100"/>
        <c:noMultiLvlLbl val="0"/>
      </c:catAx>
      <c:valAx>
        <c:axId val="61569358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TOTAL</a:t>
                </a:r>
                <a:r>
                  <a:rPr lang="en-US" baseline="0"/>
                  <a:t> WEEKLY SALES</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56896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pivotSource>
    <c:name>[Walmart Sales.xlsx]TOTAL SALES TREND!PivotTable4</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Total</a:t>
            </a:r>
            <a:r>
              <a:rPr lang="en-US" baseline="0"/>
              <a:t> Sales Trend Between 2010 and 2012</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pivotFmt>
      <c:pivotFmt>
        <c:idx val="1"/>
        <c:spPr>
          <a:noFill/>
          <a:ln w="22225" cap="rnd" cmpd="sng" algn="ctr">
            <a:solidFill>
              <a:schemeClr val="accent6"/>
            </a:solidFill>
            <a:miter lim="800000"/>
          </a:ln>
          <a:effectLst>
            <a:glow rad="139700">
              <a:schemeClr val="accent6">
                <a:satMod val="175000"/>
                <a:alpha val="14000"/>
              </a:schemeClr>
            </a:glow>
          </a:effectLst>
        </c:spPr>
        <c:marker>
          <c:spPr>
            <a:solidFill>
              <a:schemeClr val="accent6">
                <a:lumMod val="60000"/>
                <a:lumOff val="40000"/>
              </a:schemeClr>
            </a:solidFill>
            <a:ln>
              <a:noFill/>
            </a:ln>
            <a:effectLst>
              <a:glow rad="63500">
                <a:schemeClr val="accent6">
                  <a:satMod val="175000"/>
                  <a:alpha val="25000"/>
                </a:schemeClr>
              </a:glow>
            </a:effectLst>
          </c:spPr>
        </c:marker>
      </c:pivotFmt>
      <c:pivotFmt>
        <c:idx val="2"/>
        <c:spPr>
          <a:noFill/>
          <a:ln w="22225" cap="rnd" cmpd="sng" algn="ctr">
            <a:solidFill>
              <a:schemeClr val="accent6"/>
            </a:solidFill>
            <a:miter lim="800000"/>
          </a:ln>
          <a:effectLst>
            <a:glow rad="139700">
              <a:schemeClr val="accent6">
                <a:satMod val="175000"/>
                <a:alpha val="14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pivotFmt>
      <c:pivotFmt>
        <c:idx val="3"/>
        <c:spPr>
          <a:noFill/>
          <a:ln w="22225" cap="rnd" cmpd="sng" algn="ctr">
            <a:solidFill>
              <a:schemeClr val="accent6"/>
            </a:solidFill>
            <a:miter lim="800000"/>
          </a:ln>
          <a:effectLst>
            <a:glow rad="139700">
              <a:schemeClr val="accent6">
                <a:satMod val="175000"/>
                <a:alpha val="14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pivotFmt>
      <c:pivotFmt>
        <c:idx val="4"/>
        <c:spPr>
          <a:noFill/>
          <a:ln w="22225" cap="rnd" cmpd="sng" algn="ctr">
            <a:solidFill>
              <a:schemeClr val="accent6"/>
            </a:solidFill>
            <a:miter lim="800000"/>
          </a:ln>
          <a:effectLst>
            <a:glow rad="139700">
              <a:schemeClr val="accent6">
                <a:satMod val="175000"/>
                <a:alpha val="14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pivotFmt>
    </c:pivotFmts>
    <c:plotArea>
      <c:layout/>
      <c:lineChart>
        <c:grouping val="standard"/>
        <c:varyColors val="0"/>
        <c:ser>
          <c:idx val="0"/>
          <c:order val="0"/>
          <c:tx>
            <c:strRef>
              <c:f>'TOTAL SALES TREND'!$B$1</c:f>
              <c:strCache>
                <c:ptCount val="1"/>
                <c:pt idx="0">
                  <c:v>Total</c:v>
                </c:pt>
              </c:strCache>
            </c:strRef>
          </c:tx>
          <c:spPr>
            <a:ln w="22225" cap="rnd">
              <a:solidFill>
                <a:schemeClr val="accent6"/>
              </a:solidFill>
            </a:ln>
            <a:effectLst>
              <a:glow rad="139700">
                <a:schemeClr val="accent6">
                  <a:satMod val="175000"/>
                  <a:alpha val="14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cat>
            <c:strRef>
              <c:f>'TOTAL SALES TREND'!$A$2:$A$5</c:f>
              <c:strCache>
                <c:ptCount val="3"/>
                <c:pt idx="0">
                  <c:v>2010</c:v>
                </c:pt>
                <c:pt idx="1">
                  <c:v>2011</c:v>
                </c:pt>
                <c:pt idx="2">
                  <c:v>2012</c:v>
                </c:pt>
              </c:strCache>
            </c:strRef>
          </c:cat>
          <c:val>
            <c:numRef>
              <c:f>'TOTAL SALES TREND'!$B$2:$B$5</c:f>
              <c:numCache>
                <c:formatCode>_("$"* #,##0.00_);_("$"* \(#,##0.00\);_("$"* "-"??_);_(@_)</c:formatCode>
                <c:ptCount val="3"/>
                <c:pt idx="0">
                  <c:v>2248586963.4899969</c:v>
                </c:pt>
                <c:pt idx="1">
                  <c:v>2455437098.7300005</c:v>
                </c:pt>
                <c:pt idx="2">
                  <c:v>2033194924.8900013</c:v>
                </c:pt>
              </c:numCache>
            </c:numRef>
          </c:val>
          <c:smooth val="0"/>
          <c:extLst>
            <c:ext xmlns:c16="http://schemas.microsoft.com/office/drawing/2014/chart" uri="{C3380CC4-5D6E-409C-BE32-E72D297353CC}">
              <c16:uniqueId val="{00000000-136F-44BC-A434-09D532B3C6CA}"/>
            </c:ext>
          </c:extLst>
        </c:ser>
        <c:dLbls>
          <c:showLegendKey val="0"/>
          <c:showVal val="0"/>
          <c:showCatName val="0"/>
          <c:showSerName val="0"/>
          <c:showPercent val="0"/>
          <c:showBubbleSize val="0"/>
        </c:dLbls>
        <c:hiLowLines>
          <c:spPr>
            <a:ln w="9525">
              <a:solidFill>
                <a:schemeClr val="lt1">
                  <a:lumMod val="50000"/>
                </a:schemeClr>
              </a:solidFill>
              <a:round/>
            </a:ln>
            <a:effectLst/>
          </c:spPr>
        </c:hiLowLines>
        <c:marker val="1"/>
        <c:smooth val="0"/>
        <c:axId val="462320688"/>
        <c:axId val="462321344"/>
      </c:lineChart>
      <c:catAx>
        <c:axId val="4623206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2321344"/>
        <c:crosses val="autoZero"/>
        <c:auto val="1"/>
        <c:lblAlgn val="ctr"/>
        <c:lblOffset val="100"/>
        <c:noMultiLvlLbl val="0"/>
      </c:catAx>
      <c:valAx>
        <c:axId val="46232134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Total</a:t>
                </a:r>
                <a:r>
                  <a:rPr lang="en-US" baseline="0"/>
                  <a:t> Sales</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_(&quot;$&quot;* #,##0.00_);_(&quot;$&quot;* \(#,##0.00\);_(&quot;$&quot;* &quot;-&quot;??_);_(@_)"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2320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colors4.xml><?xml version="1.0" encoding="utf-8"?>
<cs:colorStyle xmlns:cs="http://schemas.microsoft.com/office/drawing/2012/chartStyle" xmlns:a="http://schemas.openxmlformats.org/drawingml/2006/main" meth="withinLinearReversed" id="26">
  <a:schemeClr val="accent6"/>
</cs:colorStyle>
</file>

<file path=word/charts/colors5.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Wal25</b:Tag>
    <b:SourceType>InternetSite</b:SourceType>
    <b:Guid>{5316F9A8-11D8-489F-B89A-F4FD0F710AC2}</b:Guid>
    <b:Author>
      <b:Author>
        <b:NameList>
          <b:Person>
            <b:Last>Walmart</b:Last>
          </b:Person>
        </b:NameList>
      </b:Author>
    </b:Author>
    <b:Year>2025</b:Year>
    <b:Publisher>Walmart</b:Publisher>
    <b:URL>https://corporate.walmart.com/about</b:URL>
    <b:RefOrder>1</b:RefOrder>
  </b:Source>
</b:Sources>
</file>

<file path=customXml/itemProps1.xml><?xml version="1.0" encoding="utf-8"?>
<ds:datastoreItem xmlns:ds="http://schemas.openxmlformats.org/officeDocument/2006/customXml" ds:itemID="{317F6E92-9C9F-48B5-9913-457FE2B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6</Pages>
  <Words>631</Words>
  <Characters>3598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DORCAS</dc:creator>
  <cp:keywords/>
  <dc:description/>
  <cp:lastModifiedBy>DORCAS</cp:lastModifiedBy>
  <cp:revision>23</cp:revision>
  <dcterms:created xsi:type="dcterms:W3CDTF">2025-02-07T08:10:00Z</dcterms:created>
  <dcterms:modified xsi:type="dcterms:W3CDTF">2025-02-24T10:00:00Z</dcterms:modified>
</cp:coreProperties>
</file>